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794AF7A5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A8B745A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42FB7464" w14:textId="77777777" w:rsidR="00F43710" w:rsidRDefault="00221FFF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FUNDAMENTOS DE TERMODINÂMICA CLÁSSICA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ACF60C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D67FC68" w14:textId="77777777" w:rsidR="00F43710" w:rsidRDefault="00772BC5" w:rsidP="00221FF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2"/>
              </w:rPr>
              <w:t>IQ</w:t>
            </w:r>
            <w:r w:rsidR="00195E46">
              <w:rPr>
                <w:rFonts w:ascii="Arial" w:hAnsi="Arial" w:cs="Arial"/>
                <w:b/>
                <w:sz w:val="22"/>
              </w:rPr>
              <w:t>F3</w:t>
            </w:r>
            <w:r w:rsidR="00221FFF">
              <w:rPr>
                <w:rFonts w:ascii="Arial" w:hAnsi="Arial" w:cs="Arial"/>
                <w:b/>
                <w:sz w:val="22"/>
              </w:rPr>
              <w:t>50</w:t>
            </w:r>
          </w:p>
        </w:tc>
      </w:tr>
      <w:tr w:rsidR="00F43710" w14:paraId="1BC6276F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0B7B4A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F85939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BA2D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C2287D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2217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89B9D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AC25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8EDA87F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065C868" w14:textId="77777777" w:rsidR="00F43710" w:rsidRDefault="00F43710">
            <w:pPr>
              <w:spacing w:before="40" w:after="40"/>
              <w:jc w:val="center"/>
            </w:pPr>
          </w:p>
        </w:tc>
      </w:tr>
      <w:tr w:rsidR="00F43710" w14:paraId="1AAB80A1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E38526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277C2A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3047D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280135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73D37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45FA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56B1A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9EA5D04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EFF13E7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654B32FE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724FC5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C6B03A4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077AAE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9E54C24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CA6FF8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DA6DBCD" w14:textId="77777777" w:rsidR="00F43710" w:rsidRDefault="003E263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02DAC292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0F02D37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90362E1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1F5520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B583C17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30639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0EB6DA9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1F9BB446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D66FAD0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2B0B1A5" w14:textId="77777777" w:rsidR="00F43710" w:rsidRDefault="009D72B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43710" w14:paraId="399AC710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35FB726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A01FED9" w14:textId="77777777" w:rsidR="00F43710" w:rsidRDefault="009D72BB" w:rsidP="00221FFF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1FFF">
              <w:rPr>
                <w:rFonts w:ascii="Arial" w:hAnsi="Arial" w:cs="Arial"/>
                <w:b/>
                <w:bCs/>
                <w:sz w:val="20"/>
                <w:szCs w:val="20"/>
              </w:rPr>
              <w:t>IQF241</w:t>
            </w:r>
            <w:r w:rsidR="00195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1FF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221FFF" w:rsidRPr="00221FFF">
              <w:rPr>
                <w:rFonts w:ascii="Arial" w:hAnsi="Arial" w:cs="Arial"/>
                <w:b/>
                <w:sz w:val="20"/>
              </w:rPr>
              <w:t>Termodinâmica Clássica</w:t>
            </w:r>
            <w:r w:rsidR="00221FFF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p w14:paraId="01D390F3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5450D0E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6C6F7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FD73D0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2E397DC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6AD555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86E630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:rsidRPr="001B3698" w14:paraId="2C2AB7B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9B19ED" w14:textId="77777777" w:rsidR="00F43710" w:rsidRPr="001B3698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3E82BF" w14:textId="77777777" w:rsidR="00E6397E" w:rsidRPr="00221FFF" w:rsidRDefault="00221FFF" w:rsidP="004E26EC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>Gases ideais e reais.</w:t>
            </w:r>
          </w:p>
        </w:tc>
      </w:tr>
      <w:tr w:rsidR="00F43710" w:rsidRPr="001B3698" w14:paraId="45B8D7F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D701FB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73E8DA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43710" w:rsidRPr="001B3698" w14:paraId="5EE9026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42510F" w14:textId="77777777" w:rsidR="00F43710" w:rsidRPr="001B3698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2C91FB" w14:textId="77777777" w:rsidR="00F43710" w:rsidRPr="00221FFF" w:rsidRDefault="00221FFF" w:rsidP="001B3698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>Primeira lei da Termodinâmica.</w:t>
            </w:r>
          </w:p>
        </w:tc>
      </w:tr>
      <w:tr w:rsidR="00F43710" w:rsidRPr="001B3698" w14:paraId="04F8F4A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0D25EC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748AAE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43710" w:rsidRPr="001B3698" w14:paraId="7D95677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CF64EA" w14:textId="77777777" w:rsidR="00F43710" w:rsidRPr="001B3698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5F5D90" w14:textId="77777777" w:rsidR="00631988" w:rsidRPr="00221FFF" w:rsidRDefault="00221FFF" w:rsidP="001B3698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>Termoquímica.</w:t>
            </w:r>
          </w:p>
        </w:tc>
      </w:tr>
      <w:tr w:rsidR="00F43710" w:rsidRPr="001B3698" w14:paraId="759BBA0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AFB16C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36710C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0963F5F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23C116E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758B0C" w14:textId="77777777" w:rsidR="001B3698" w:rsidRPr="00221FFF" w:rsidRDefault="00221FFF" w:rsidP="00944CFB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>Segunda lei da Termodinâmica.</w:t>
            </w:r>
          </w:p>
        </w:tc>
      </w:tr>
      <w:tr w:rsidR="00F43710" w:rsidRPr="001B3698" w14:paraId="316D6DD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E0F8AC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B0D1CE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72BC5" w:rsidRPr="001B3698" w14:paraId="074238E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1C2FDE" w14:textId="77777777" w:rsidR="00772BC5" w:rsidRPr="001B3698" w:rsidRDefault="00772BC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65322A" w14:textId="77777777" w:rsidR="00772BC5" w:rsidRPr="00221FFF" w:rsidRDefault="00221FFF" w:rsidP="00944CFB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 xml:space="preserve">Funções de Gibbs e </w:t>
            </w:r>
            <w:proofErr w:type="spellStart"/>
            <w:r w:rsidRPr="00221FFF">
              <w:rPr>
                <w:rFonts w:ascii="Arial" w:hAnsi="Arial" w:cs="Arial"/>
                <w:sz w:val="22"/>
                <w:szCs w:val="22"/>
              </w:rPr>
              <w:t>Helmholtz</w:t>
            </w:r>
            <w:proofErr w:type="spellEnd"/>
            <w:r w:rsidRPr="00221FF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3710" w:rsidRPr="001B3698" w14:paraId="55A2931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8E6A0A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86ACDD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43710" w:rsidRPr="001B3698" w14:paraId="758FE3F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F0EBE2" w14:textId="77777777" w:rsidR="00F43710" w:rsidRPr="001B3698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962ED8" w14:textId="77777777" w:rsidR="00F43710" w:rsidRPr="00221FFF" w:rsidRDefault="00221FFF" w:rsidP="00257726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>Termodinâmica de sistemas abertos.</w:t>
            </w:r>
          </w:p>
        </w:tc>
      </w:tr>
      <w:tr w:rsidR="00F43710" w:rsidRPr="001B3698" w14:paraId="6C245F2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297038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C2E6FD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025FC88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638D46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2F8720" w14:textId="77777777" w:rsidR="001B3698" w:rsidRPr="00221FFF" w:rsidRDefault="00EC326C" w:rsidP="00944CFB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>Termodinâmica das substâncias puras.</w:t>
            </w:r>
          </w:p>
        </w:tc>
      </w:tr>
      <w:tr w:rsidR="001B3698" w:rsidRPr="001B3698" w14:paraId="4CAE4E0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9C4D64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51BC37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71E813B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F3C698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169894" w14:textId="77777777" w:rsidR="001B3698" w:rsidRPr="00EC326C" w:rsidRDefault="00EC326C" w:rsidP="001B3698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326C">
              <w:rPr>
                <w:rFonts w:ascii="Arial" w:hAnsi="Arial" w:cs="Arial"/>
                <w:b/>
                <w:sz w:val="22"/>
                <w:szCs w:val="22"/>
              </w:rPr>
              <w:t>1ª Avaliação</w:t>
            </w:r>
          </w:p>
        </w:tc>
      </w:tr>
      <w:tr w:rsidR="001B3698" w:rsidRPr="001B3698" w14:paraId="2578FAE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487AC3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9A88A5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5482A41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3D7AE2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9FEE38" w14:textId="77777777" w:rsidR="001B3698" w:rsidRPr="00221FFF" w:rsidRDefault="00221FFF" w:rsidP="00257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>Soluções.</w:t>
            </w:r>
            <w:r w:rsidR="00EC32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26C" w:rsidRPr="00221FFF">
              <w:rPr>
                <w:rFonts w:ascii="Arial" w:hAnsi="Arial" w:cs="Arial"/>
                <w:sz w:val="22"/>
                <w:szCs w:val="22"/>
              </w:rPr>
              <w:t>Grandezas parciais molares.</w:t>
            </w:r>
          </w:p>
        </w:tc>
      </w:tr>
      <w:tr w:rsidR="001B3698" w:rsidRPr="001B3698" w14:paraId="0B251CE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DD3C8D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68CA48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3F40D98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D371D0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C1F781" w14:textId="77777777" w:rsidR="001B3698" w:rsidRPr="00221FFF" w:rsidRDefault="00EC326C" w:rsidP="00F848A5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>Solução ideal, estados padrões.</w:t>
            </w:r>
          </w:p>
        </w:tc>
      </w:tr>
      <w:tr w:rsidR="001B3698" w:rsidRPr="001B3698" w14:paraId="0FFEC05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E58BFF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3896D2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180DF97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24CEF3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240CDC" w14:textId="77777777" w:rsidR="001B3698" w:rsidRPr="00221FFF" w:rsidRDefault="00EC326C" w:rsidP="0032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>Propriedades</w:t>
            </w:r>
            <w:r>
              <w:rPr>
                <w:rFonts w:ascii="Arial" w:hAnsi="Arial" w:cs="Arial"/>
                <w:sz w:val="22"/>
                <w:szCs w:val="22"/>
              </w:rPr>
              <w:t xml:space="preserve"> coligativas. </w:t>
            </w:r>
          </w:p>
        </w:tc>
      </w:tr>
      <w:tr w:rsidR="001B3698" w:rsidRPr="001B3698" w14:paraId="3FDACAF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27FDC7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3FBA4B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0FB1BE9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A8C849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186399" w14:textId="77777777" w:rsidR="001B3698" w:rsidRPr="00221FFF" w:rsidRDefault="00322793" w:rsidP="00257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Equilíbrio líquido-vapor de soluções ideais.</w:t>
            </w:r>
          </w:p>
        </w:tc>
      </w:tr>
      <w:tr w:rsidR="001B3698" w:rsidRPr="001B3698" w14:paraId="0B06F41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0E8C6A6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199F73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6FB8B4E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CFE7C2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FAD48B" w14:textId="77777777" w:rsidR="001B3698" w:rsidRPr="00221FFF" w:rsidRDefault="00322793" w:rsidP="00257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1FFF">
              <w:rPr>
                <w:rFonts w:ascii="Arial" w:hAnsi="Arial" w:cs="Arial"/>
                <w:sz w:val="22"/>
                <w:szCs w:val="22"/>
              </w:rPr>
              <w:t>Solução n</w:t>
            </w:r>
            <w:r>
              <w:rPr>
                <w:rFonts w:ascii="Arial" w:hAnsi="Arial" w:cs="Arial"/>
                <w:sz w:val="22"/>
                <w:szCs w:val="22"/>
              </w:rPr>
              <w:t xml:space="preserve">ão-ideal. </w:t>
            </w:r>
            <w:proofErr w:type="spellStart"/>
            <w:r w:rsidR="00EC326C">
              <w:rPr>
                <w:rFonts w:ascii="Arial" w:hAnsi="Arial" w:cs="Arial"/>
                <w:sz w:val="22"/>
                <w:szCs w:val="22"/>
              </w:rPr>
              <w:t>Azeotropismo</w:t>
            </w:r>
            <w:proofErr w:type="spellEnd"/>
            <w:r w:rsidR="00EC32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B3698" w:rsidRPr="001B3698" w14:paraId="45208E2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001A85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B0620AE" w14:textId="77777777" w:rsidR="001B3698" w:rsidRPr="00221FFF" w:rsidRDefault="001B3698" w:rsidP="00472ED5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698" w:rsidRPr="001B3698" w14:paraId="2D31D7E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FB1B75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8591972" w14:textId="77777777" w:rsidR="001B3698" w:rsidRPr="00221FFF" w:rsidRDefault="00EC326C" w:rsidP="00B37097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Equilíbrio químico.</w:t>
            </w:r>
          </w:p>
        </w:tc>
      </w:tr>
      <w:tr w:rsidR="001B3698" w:rsidRPr="001B3698" w14:paraId="3893A0E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344FD8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E801A3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1E3F375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90C431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C35275" w14:textId="77777777" w:rsidR="001B3698" w:rsidRPr="00221FFF" w:rsidRDefault="00EC326C" w:rsidP="00F848A5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2ª Avaliação</w:t>
            </w:r>
          </w:p>
        </w:tc>
      </w:tr>
      <w:tr w:rsidR="001B3698" w:rsidRPr="001B3698" w14:paraId="5967E72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A3B8AA0" w14:textId="77777777" w:rsidR="001B3698" w:rsidRPr="001B3698" w:rsidRDefault="001B3698">
            <w:pPr>
              <w:pStyle w:val="Corpodetextorecuad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94223E5" w14:textId="77777777" w:rsidR="001B3698" w:rsidRPr="001B3698" w:rsidRDefault="001B3698">
            <w:pPr>
              <w:pStyle w:val="Corpodetextorecuad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B3698" w14:paraId="50F10DB8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1A95CA" w14:textId="77777777" w:rsidR="001B3698" w:rsidRPr="00F848A5" w:rsidRDefault="001B3698" w:rsidP="00F70CB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4AA8338C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EF63" w14:textId="77777777" w:rsidR="00765350" w:rsidRDefault="00765350">
      <w:r>
        <w:separator/>
      </w:r>
    </w:p>
  </w:endnote>
  <w:endnote w:type="continuationSeparator" w:id="0">
    <w:p w14:paraId="3123EFBD" w14:textId="77777777" w:rsidR="00765350" w:rsidRDefault="0076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AC46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17ACFCFB" wp14:editId="6271ED5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AC143A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279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ACFCFB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47AC143A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27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58FF5F7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7EDBB3DB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6FBD9" w14:textId="77777777" w:rsidR="00765350" w:rsidRDefault="00765350">
      <w:r>
        <w:separator/>
      </w:r>
    </w:p>
  </w:footnote>
  <w:footnote w:type="continuationSeparator" w:id="0">
    <w:p w14:paraId="6BED5D1C" w14:textId="77777777" w:rsidR="00765350" w:rsidRDefault="0076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B6E4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25C1774A" wp14:editId="0A0A255B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4247D4DF" wp14:editId="58BE4D6C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26F74D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EEA33DD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9D72BB">
      <w:rPr>
        <w:rFonts w:ascii="Arial" w:hAnsi="Arial" w:cs="Arial"/>
        <w:b/>
      </w:rPr>
      <w:t xml:space="preserve">ulário: PLANO DE ENSINO - </w:t>
    </w:r>
    <w:r w:rsidR="00195E46">
      <w:rPr>
        <w:rFonts w:ascii="Arial" w:hAnsi="Arial" w:cs="Arial"/>
        <w:b/>
      </w:rPr>
      <w:t>IQF3</w:t>
    </w:r>
    <w:r w:rsidR="00221FFF">
      <w:rPr>
        <w:rFonts w:ascii="Arial" w:hAnsi="Arial" w:cs="Arial"/>
        <w:b/>
      </w:rPr>
      <w:t>50</w:t>
    </w:r>
    <w:r w:rsidR="00195E46">
      <w:rPr>
        <w:rFonts w:ascii="Arial" w:hAnsi="Arial" w:cs="Arial"/>
        <w:b/>
      </w:rPr>
      <w:t xml:space="preserve"> </w:t>
    </w:r>
  </w:p>
  <w:p w14:paraId="4ADDBF86" w14:textId="77777777" w:rsidR="004B4251" w:rsidRDefault="004B4251" w:rsidP="006555EE">
    <w:pPr>
      <w:ind w:left="709"/>
      <w:jc w:val="center"/>
    </w:pPr>
  </w:p>
  <w:p w14:paraId="59D49EE4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6578A"/>
    <w:rsid w:val="000A0B27"/>
    <w:rsid w:val="000F4A4C"/>
    <w:rsid w:val="000F4D4A"/>
    <w:rsid w:val="001160F4"/>
    <w:rsid w:val="00143848"/>
    <w:rsid w:val="00182A2B"/>
    <w:rsid w:val="00186AE6"/>
    <w:rsid w:val="00195E46"/>
    <w:rsid w:val="001A0DF3"/>
    <w:rsid w:val="001B3698"/>
    <w:rsid w:val="001F2DFE"/>
    <w:rsid w:val="002035B7"/>
    <w:rsid w:val="00221FFF"/>
    <w:rsid w:val="00257726"/>
    <w:rsid w:val="002809B1"/>
    <w:rsid w:val="00283964"/>
    <w:rsid w:val="00285690"/>
    <w:rsid w:val="002C2452"/>
    <w:rsid w:val="002F34ED"/>
    <w:rsid w:val="00322793"/>
    <w:rsid w:val="003239F4"/>
    <w:rsid w:val="00332604"/>
    <w:rsid w:val="003A1A0D"/>
    <w:rsid w:val="003A36B2"/>
    <w:rsid w:val="003C07E6"/>
    <w:rsid w:val="003E2634"/>
    <w:rsid w:val="003E4757"/>
    <w:rsid w:val="003F36E6"/>
    <w:rsid w:val="00442376"/>
    <w:rsid w:val="0046660C"/>
    <w:rsid w:val="0048646A"/>
    <w:rsid w:val="004B4251"/>
    <w:rsid w:val="004E26EC"/>
    <w:rsid w:val="00582695"/>
    <w:rsid w:val="00600FE6"/>
    <w:rsid w:val="00631988"/>
    <w:rsid w:val="006555EE"/>
    <w:rsid w:val="006B663D"/>
    <w:rsid w:val="006E3163"/>
    <w:rsid w:val="00707E24"/>
    <w:rsid w:val="00765350"/>
    <w:rsid w:val="00772BC5"/>
    <w:rsid w:val="007A6041"/>
    <w:rsid w:val="007F3689"/>
    <w:rsid w:val="008567D8"/>
    <w:rsid w:val="008C7DA1"/>
    <w:rsid w:val="009C7A76"/>
    <w:rsid w:val="009D2160"/>
    <w:rsid w:val="009D72BB"/>
    <w:rsid w:val="00A07054"/>
    <w:rsid w:val="00A208CC"/>
    <w:rsid w:val="00A50159"/>
    <w:rsid w:val="00A52230"/>
    <w:rsid w:val="00A83951"/>
    <w:rsid w:val="00A97CE0"/>
    <w:rsid w:val="00AE12A9"/>
    <w:rsid w:val="00B37097"/>
    <w:rsid w:val="00B512A3"/>
    <w:rsid w:val="00B549CB"/>
    <w:rsid w:val="00B72836"/>
    <w:rsid w:val="00B921AE"/>
    <w:rsid w:val="00BC3605"/>
    <w:rsid w:val="00D46501"/>
    <w:rsid w:val="00D618B6"/>
    <w:rsid w:val="00D82D8D"/>
    <w:rsid w:val="00DD0152"/>
    <w:rsid w:val="00E42034"/>
    <w:rsid w:val="00E6397E"/>
    <w:rsid w:val="00E67837"/>
    <w:rsid w:val="00EB0248"/>
    <w:rsid w:val="00EC326C"/>
    <w:rsid w:val="00EF5E71"/>
    <w:rsid w:val="00F43710"/>
    <w:rsid w:val="00F70CBD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A19A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886BA0-BDBB-414C-B7EE-0DE9E608B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4</cp:revision>
  <cp:lastPrinted>2016-11-23T17:42:00Z</cp:lastPrinted>
  <dcterms:created xsi:type="dcterms:W3CDTF">2024-04-18T19:00:00Z</dcterms:created>
  <dcterms:modified xsi:type="dcterms:W3CDTF">2024-10-27T19:31:00Z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