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5"/>
        <w:gridCol w:w="992"/>
        <w:gridCol w:w="428"/>
        <w:gridCol w:w="671"/>
        <w:gridCol w:w="989"/>
        <w:gridCol w:w="963"/>
        <w:gridCol w:w="142"/>
        <w:gridCol w:w="844"/>
        <w:gridCol w:w="266"/>
        <w:gridCol w:w="1122"/>
        <w:gridCol w:w="1084"/>
        <w:gridCol w:w="1138"/>
      </w:tblGrid>
      <w:tr w:rsidR="00F43710" w14:paraId="1ADF95F8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508867B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31BBF00" w14:textId="77777777" w:rsidR="00F43710" w:rsidRDefault="00F70CBD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 w:rsidRPr="00F70CBD">
              <w:rPr>
                <w:rFonts w:ascii="Arial" w:hAnsi="Arial" w:cs="Arial"/>
                <w:b/>
                <w:caps/>
              </w:rPr>
              <w:t>Quimica Organica I - LN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A7B442F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5F3891A" w14:textId="77777777" w:rsidR="00F43710" w:rsidRDefault="00F70CB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IQO129</w:t>
            </w:r>
          </w:p>
        </w:tc>
      </w:tr>
      <w:tr w:rsidR="00F43710" w14:paraId="0E6BB1B5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E8917C0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C60CD4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F32C4" w14:textId="77777777" w:rsidR="00F43710" w:rsidRDefault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43B889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38DE1" w14:textId="77777777" w:rsidR="00F43710" w:rsidRDefault="00B7283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96AAB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0B868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14F138D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1ADAA50" w14:textId="77777777" w:rsidR="00F43710" w:rsidRDefault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43710" w14:paraId="5AA012DF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8D283F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64DDB4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E1AC80" w14:textId="77777777" w:rsidR="00F43710" w:rsidRDefault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3A37A7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9D605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616C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242E4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31021F3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CF33E0B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60853A94" w14:textId="77777777" w:rsidTr="00B72836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A00DDE9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E4E18E0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51D0C1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648E9D" w14:textId="77777777" w:rsidR="00F43710" w:rsidRDefault="003A36B2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ABFFDD8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27A1505" w14:textId="77777777" w:rsidR="00F43710" w:rsidRDefault="007F368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52E82843" w14:textId="77777777" w:rsidTr="00B72836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22530D4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CF38E4" w14:textId="77777777" w:rsidR="00F43710" w:rsidRDefault="002C2452">
            <w:pPr>
              <w:spacing w:before="20" w:after="20"/>
            </w:pPr>
            <w:r>
              <w:t>------------------------------------------------------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3C650A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A11F27C" w14:textId="77777777" w:rsidR="00F43710" w:rsidRDefault="007F3689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D905FA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B18280" w14:textId="77777777" w:rsidR="00F43710" w:rsidRDefault="007F3689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</w:t>
            </w:r>
          </w:p>
        </w:tc>
      </w:tr>
      <w:tr w:rsidR="00F43710" w14:paraId="2E8278BD" w14:textId="77777777" w:rsidTr="00B72836">
        <w:tc>
          <w:tcPr>
            <w:tcW w:w="2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F5D8249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15BEC3C" w14:textId="77777777" w:rsidR="00F43710" w:rsidRDefault="00F70CB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(p) Química Geral I - IQG114</w:t>
            </w:r>
          </w:p>
        </w:tc>
      </w:tr>
      <w:tr w:rsidR="00F43710" w14:paraId="7565FCFD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E5EB450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238501A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64A76660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114CD17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0F637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A66B57A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5A96C38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0D0C16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958EDE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14:paraId="0E1262C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4D8B71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F4B00A" w14:textId="77777777" w:rsidR="00E6397E" w:rsidRPr="003239F4" w:rsidRDefault="004E26EC" w:rsidP="004E26EC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</w:t>
            </w:r>
            <w:r w:rsidRPr="004E26EC">
              <w:rPr>
                <w:rFonts w:ascii="Arial" w:hAnsi="Arial" w:cs="Arial"/>
              </w:rPr>
              <w:t xml:space="preserve"> Conceitos fundamentais, Mecânica Quântica, Orbitais moleculares: Teoria da ligação e valência, hibridização;</w:t>
            </w:r>
            <w:r>
              <w:rPr>
                <w:rFonts w:ascii="Arial" w:hAnsi="Arial" w:cs="Arial"/>
              </w:rPr>
              <w:t xml:space="preserve"> </w:t>
            </w:r>
            <w:r w:rsidRPr="004E26EC">
              <w:rPr>
                <w:rFonts w:ascii="Arial" w:hAnsi="Arial" w:cs="Arial"/>
              </w:rPr>
              <w:t>ligação covalente; orbitais moleculares.</w:t>
            </w:r>
          </w:p>
        </w:tc>
      </w:tr>
      <w:tr w:rsidR="00F43710" w14:paraId="7B6C179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650CEA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AD60EC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03E3494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D1341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C79672" w14:textId="77777777" w:rsidR="00F43710" w:rsidRPr="002F34ED" w:rsidRDefault="00143848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143848">
              <w:rPr>
                <w:rFonts w:ascii="Arial" w:hAnsi="Arial" w:cs="Arial"/>
              </w:rPr>
              <w:t xml:space="preserve">2 - Estrutura e Propriedades Físico-Químicas, Grupos Funcionais, Nomenclatura: Ligações polares e apolares; interações intermoleculares (Van der </w:t>
            </w:r>
            <w:proofErr w:type="spellStart"/>
            <w:r w:rsidRPr="00143848">
              <w:rPr>
                <w:rFonts w:ascii="Arial" w:hAnsi="Arial" w:cs="Arial"/>
              </w:rPr>
              <w:t>Waals</w:t>
            </w:r>
            <w:proofErr w:type="spellEnd"/>
            <w:r w:rsidRPr="00143848">
              <w:rPr>
                <w:rFonts w:ascii="Arial" w:hAnsi="Arial" w:cs="Arial"/>
              </w:rPr>
              <w:t>, dipolo-dipolo, ligação de hidrogênio); moléculas polares e apolares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022ED2B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17F665D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F86D1E3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6FB93F3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956D43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17B64B" w14:textId="77777777" w:rsidR="00631988" w:rsidRPr="00EF5E71" w:rsidRDefault="00143848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43848">
              <w:rPr>
                <w:rFonts w:ascii="Arial" w:hAnsi="Arial" w:cs="Arial"/>
              </w:rPr>
              <w:t xml:space="preserve">ropriedades físicas versus estrutura molecular; efeitos </w:t>
            </w:r>
            <w:proofErr w:type="spellStart"/>
            <w:r w:rsidRPr="00143848">
              <w:rPr>
                <w:rFonts w:ascii="Arial" w:hAnsi="Arial" w:cs="Arial"/>
              </w:rPr>
              <w:t>estereoeletrônicos</w:t>
            </w:r>
            <w:proofErr w:type="spellEnd"/>
            <w:r w:rsidRPr="00143848">
              <w:rPr>
                <w:rFonts w:ascii="Arial" w:hAnsi="Arial" w:cs="Arial"/>
              </w:rPr>
              <w:t xml:space="preserve">: efeito indutivo, de conjugação, ressonância, </w:t>
            </w:r>
            <w:proofErr w:type="spellStart"/>
            <w:r w:rsidRPr="00143848">
              <w:rPr>
                <w:rFonts w:ascii="Arial" w:hAnsi="Arial" w:cs="Arial"/>
              </w:rPr>
              <w:t>hiperconjugação</w:t>
            </w:r>
            <w:proofErr w:type="spellEnd"/>
            <w:r w:rsidRPr="00143848">
              <w:rPr>
                <w:rFonts w:ascii="Arial" w:hAnsi="Arial" w:cs="Arial"/>
              </w:rPr>
              <w:t>; principais funções orgânicas; introdução à nomenclatura.</w:t>
            </w:r>
          </w:p>
        </w:tc>
      </w:tr>
      <w:tr w:rsidR="00F43710" w14:paraId="1934740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BA6D5B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021033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08649D3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551CE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43496D" w14:textId="77777777" w:rsidR="00F43710" w:rsidRPr="002F34ED" w:rsidRDefault="00707E24" w:rsidP="008567D8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707E24">
              <w:rPr>
                <w:rFonts w:ascii="Arial" w:hAnsi="Arial" w:cs="Arial"/>
              </w:rPr>
              <w:t xml:space="preserve">3. </w:t>
            </w:r>
            <w:proofErr w:type="spellStart"/>
            <w:r w:rsidRPr="00707E24">
              <w:rPr>
                <w:rFonts w:ascii="Arial" w:hAnsi="Arial" w:cs="Arial"/>
              </w:rPr>
              <w:t>Estereoquímica</w:t>
            </w:r>
            <w:proofErr w:type="spellEnd"/>
            <w:r w:rsidRPr="00707E24">
              <w:rPr>
                <w:rFonts w:ascii="Arial" w:hAnsi="Arial" w:cs="Arial"/>
              </w:rPr>
              <w:t>: Isomeria geométrica em alquenos; isomeria conformacional em substâncias acíclicas e cíclicas; isomeria óptica, isomeria com ou sem carbono assimétrico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270322E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EFE67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68AEB6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4352F74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E5FE1B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643BB1" w14:textId="77777777" w:rsidR="00631988" w:rsidRPr="00D82D8D" w:rsidRDefault="00707E24" w:rsidP="00D82D8D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707E24">
              <w:rPr>
                <w:rFonts w:ascii="Arial" w:hAnsi="Arial" w:cs="Arial"/>
              </w:rPr>
              <w:t xml:space="preserve">ormas de projeção: Fischer, Newman, cavalete, cunha; nomenclaturas relacionadas: sistemas R e S, E </w:t>
            </w:r>
            <w:proofErr w:type="spellStart"/>
            <w:r w:rsidRPr="00707E24">
              <w:rPr>
                <w:rFonts w:ascii="Arial" w:hAnsi="Arial" w:cs="Arial"/>
              </w:rPr>
              <w:t>e</w:t>
            </w:r>
            <w:proofErr w:type="spellEnd"/>
            <w:r w:rsidRPr="00707E24">
              <w:rPr>
                <w:rFonts w:ascii="Arial" w:hAnsi="Arial" w:cs="Arial"/>
              </w:rPr>
              <w:t xml:space="preserve"> Z, cis e trans; </w:t>
            </w:r>
            <w:proofErr w:type="spellStart"/>
            <w:r w:rsidRPr="00707E24">
              <w:rPr>
                <w:rFonts w:ascii="Arial" w:hAnsi="Arial" w:cs="Arial"/>
              </w:rPr>
              <w:t>Estereoquímica</w:t>
            </w:r>
            <w:proofErr w:type="spellEnd"/>
            <w:r w:rsidRPr="00707E24">
              <w:rPr>
                <w:rFonts w:ascii="Arial" w:hAnsi="Arial" w:cs="Arial"/>
              </w:rPr>
              <w:t xml:space="preserve"> em carboidratos: sistemas D e L e </w:t>
            </w:r>
            <w:proofErr w:type="spellStart"/>
            <w:r w:rsidRPr="00707E24">
              <w:rPr>
                <w:rFonts w:ascii="Arial" w:hAnsi="Arial" w:cs="Arial"/>
              </w:rPr>
              <w:t>eritro</w:t>
            </w:r>
            <w:proofErr w:type="spellEnd"/>
            <w:r w:rsidRPr="00707E24">
              <w:rPr>
                <w:rFonts w:ascii="Arial" w:hAnsi="Arial" w:cs="Arial"/>
              </w:rPr>
              <w:t xml:space="preserve"> e </w:t>
            </w:r>
            <w:proofErr w:type="spellStart"/>
            <w:r w:rsidRPr="00707E24">
              <w:rPr>
                <w:rFonts w:ascii="Arial" w:hAnsi="Arial" w:cs="Arial"/>
              </w:rPr>
              <w:t>treo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F43710" w14:paraId="1959BDE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E62481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135967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F09825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D6252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5BF66E" w14:textId="77777777" w:rsidR="00F43710" w:rsidRPr="009C7A76" w:rsidRDefault="00707E24" w:rsidP="00D82D8D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707E24">
              <w:rPr>
                <w:rFonts w:ascii="Arial" w:hAnsi="Arial" w:cs="Arial"/>
              </w:rPr>
              <w:t xml:space="preserve">4 - Acidez e basicidade: Conceito Ka e </w:t>
            </w:r>
            <w:proofErr w:type="spellStart"/>
            <w:r w:rsidRPr="00707E24">
              <w:rPr>
                <w:rFonts w:ascii="Arial" w:hAnsi="Arial" w:cs="Arial"/>
              </w:rPr>
              <w:t>pKa</w:t>
            </w:r>
            <w:proofErr w:type="spellEnd"/>
            <w:r w:rsidRPr="00707E24">
              <w:rPr>
                <w:rFonts w:ascii="Arial" w:hAnsi="Arial" w:cs="Arial"/>
              </w:rPr>
              <w:t xml:space="preserve">; conceitos de acidez: </w:t>
            </w:r>
            <w:proofErr w:type="spellStart"/>
            <w:r w:rsidRPr="00707E24">
              <w:rPr>
                <w:rFonts w:ascii="Arial" w:hAnsi="Arial" w:cs="Arial"/>
              </w:rPr>
              <w:t>Brønsted</w:t>
            </w:r>
            <w:proofErr w:type="spellEnd"/>
            <w:r w:rsidRPr="00707E24">
              <w:rPr>
                <w:rFonts w:ascii="Arial" w:hAnsi="Arial" w:cs="Arial"/>
              </w:rPr>
              <w:t>-Lowry, Lewis; acidez de ácidos carboxílicos, fenóis, imidas, álcoois; basicidade de aminas alifáticas e aromáticas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730E20D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DA667F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79B11FE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D2A118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0F346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259E16E" w14:textId="77777777" w:rsidR="00F43710" w:rsidRPr="00707E24" w:rsidRDefault="00707E24" w:rsidP="00707E2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707E24">
              <w:rPr>
                <w:rFonts w:ascii="Arial" w:hAnsi="Arial" w:cs="Arial"/>
              </w:rPr>
              <w:t xml:space="preserve">Influência dos efeitos </w:t>
            </w:r>
            <w:proofErr w:type="spellStart"/>
            <w:r w:rsidRPr="00707E24">
              <w:rPr>
                <w:rFonts w:ascii="Arial" w:hAnsi="Arial" w:cs="Arial"/>
              </w:rPr>
              <w:t>estereoeletrônicos</w:t>
            </w:r>
            <w:proofErr w:type="spellEnd"/>
            <w:r w:rsidRPr="00707E24">
              <w:rPr>
                <w:rFonts w:ascii="Arial" w:hAnsi="Arial" w:cs="Arial"/>
              </w:rPr>
              <w:t xml:space="preserve"> e do solvente sobre acidez e basicidade de substâncias orgânicas; efeito da hibridização do carbono sobre a acidez. Íons dipolares. Acidez e basicidade de aminoácidos.</w:t>
            </w:r>
          </w:p>
        </w:tc>
      </w:tr>
      <w:tr w:rsidR="00F43710" w14:paraId="5FA4B64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1EF43FB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0FC928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1093C9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F0DAB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08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F029489" w14:textId="77777777" w:rsidR="00F43710" w:rsidRPr="00A50159" w:rsidRDefault="00707E24" w:rsidP="00D82D8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9C7A76">
              <w:rPr>
                <w:rFonts w:ascii="Arial" w:hAnsi="Arial" w:cs="Arial"/>
                <w:b/>
              </w:rPr>
              <w:t>1º Avaliação</w:t>
            </w:r>
          </w:p>
        </w:tc>
      </w:tr>
      <w:tr w:rsidR="00F43710" w14:paraId="34D505E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671BA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9C3CCA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467B4DF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B500D6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91F7292" w14:textId="77777777" w:rsidR="00582695" w:rsidRPr="00631988" w:rsidRDefault="003F36E6" w:rsidP="00D82D8D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3F36E6">
              <w:rPr>
                <w:rFonts w:ascii="Arial" w:hAnsi="Arial" w:cs="Arial"/>
              </w:rPr>
              <w:t xml:space="preserve">5 - Introdução às reações: mecanismo, termodinâmica, cinética, catálise, intermediários: Reações iônicas e </w:t>
            </w:r>
            <w:proofErr w:type="spellStart"/>
            <w:r w:rsidRPr="003F36E6">
              <w:rPr>
                <w:rFonts w:ascii="Arial" w:hAnsi="Arial" w:cs="Arial"/>
              </w:rPr>
              <w:t>radicalares</w:t>
            </w:r>
            <w:proofErr w:type="spellEnd"/>
            <w:r w:rsidRPr="003F36E6">
              <w:rPr>
                <w:rFonts w:ascii="Arial" w:hAnsi="Arial" w:cs="Arial"/>
              </w:rPr>
              <w:t>; mecanismos das reações orgânicas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5A79D50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369D69E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E5B2A7E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518709C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EED47C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FE86567" w14:textId="77777777" w:rsidR="00F43710" w:rsidRPr="00285690" w:rsidRDefault="003F36E6" w:rsidP="00F848A5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F36E6">
              <w:rPr>
                <w:rFonts w:ascii="Arial" w:hAnsi="Arial" w:cs="Arial"/>
              </w:rPr>
              <w:t>stados de transição e intermediários; controle cinético e termodinâmico; energia de ativação, energia livre, entalpia e entropia; catálise. Calor de formação.</w:t>
            </w:r>
          </w:p>
        </w:tc>
      </w:tr>
      <w:tr w:rsidR="00F43710" w14:paraId="686E88D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8E8CE1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BF6410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:rsidRPr="00A50159" w14:paraId="6F6878B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8551F6" w14:textId="77777777" w:rsidR="00F43710" w:rsidRPr="00A50159" w:rsidRDefault="003A36B2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5015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CA635BD" w14:textId="77777777" w:rsidR="007A6041" w:rsidRPr="00D82D8D" w:rsidRDefault="00B37097" w:rsidP="00B37097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6 -</w:t>
            </w:r>
            <w:r w:rsidRPr="00B37097">
              <w:rPr>
                <w:rFonts w:ascii="Arial" w:hAnsi="Arial" w:cs="Arial"/>
              </w:rPr>
              <w:t xml:space="preserve"> Reações </w:t>
            </w:r>
            <w:proofErr w:type="spellStart"/>
            <w:r w:rsidRPr="00B37097">
              <w:rPr>
                <w:rFonts w:ascii="Arial" w:hAnsi="Arial" w:cs="Arial"/>
              </w:rPr>
              <w:t>radicalares</w:t>
            </w:r>
            <w:proofErr w:type="spellEnd"/>
            <w:r w:rsidRPr="00B37097">
              <w:rPr>
                <w:rFonts w:ascii="Arial" w:hAnsi="Arial" w:cs="Arial"/>
              </w:rPr>
              <w:t>: Funcionalização de alcanos. Halogenação e oxidação. Reações envolvendo</w:t>
            </w:r>
            <w:r>
              <w:rPr>
                <w:rFonts w:ascii="Arial" w:hAnsi="Arial" w:cs="Arial"/>
              </w:rPr>
              <w:t xml:space="preserve"> </w:t>
            </w:r>
            <w:r w:rsidRPr="00B37097">
              <w:rPr>
                <w:rFonts w:ascii="Arial" w:hAnsi="Arial" w:cs="Arial"/>
              </w:rPr>
              <w:t xml:space="preserve">mecanismos do tipo SET. Uso de peróxidos como iniciadores de reações </w:t>
            </w:r>
            <w:proofErr w:type="spellStart"/>
            <w:r w:rsidRPr="00B37097">
              <w:rPr>
                <w:rFonts w:ascii="Arial" w:hAnsi="Arial" w:cs="Arial"/>
              </w:rPr>
              <w:t>radicalares</w:t>
            </w:r>
            <w:proofErr w:type="spellEnd"/>
            <w:r w:rsidRPr="00B37097">
              <w:rPr>
                <w:rFonts w:ascii="Arial" w:hAnsi="Arial" w:cs="Arial"/>
              </w:rPr>
              <w:t xml:space="preserve">. Reduções </w:t>
            </w:r>
            <w:proofErr w:type="spellStart"/>
            <w:r w:rsidRPr="00B37097">
              <w:rPr>
                <w:rFonts w:ascii="Arial" w:hAnsi="Arial" w:cs="Arial"/>
              </w:rPr>
              <w:t>radicalares</w:t>
            </w:r>
            <w:proofErr w:type="spellEnd"/>
            <w:r w:rsidRPr="00B3709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B37097">
              <w:rPr>
                <w:rFonts w:ascii="Arial" w:hAnsi="Arial" w:cs="Arial"/>
              </w:rPr>
              <w:t xml:space="preserve">Outras reações </w:t>
            </w:r>
            <w:proofErr w:type="spellStart"/>
            <w:r w:rsidRPr="00B37097">
              <w:rPr>
                <w:rFonts w:ascii="Arial" w:hAnsi="Arial" w:cs="Arial"/>
              </w:rPr>
              <w:t>radicalares</w:t>
            </w:r>
            <w:proofErr w:type="spellEnd"/>
            <w:r w:rsidRPr="00B37097">
              <w:rPr>
                <w:rFonts w:ascii="Arial" w:hAnsi="Arial" w:cs="Arial"/>
              </w:rPr>
              <w:t>.</w:t>
            </w:r>
          </w:p>
        </w:tc>
      </w:tr>
      <w:tr w:rsidR="00F43710" w14:paraId="47FA5D8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ECC5C7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6C11F9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67A650E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E2658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A5E8879" w14:textId="77777777" w:rsidR="00631988" w:rsidRPr="00631988" w:rsidRDefault="00B37097" w:rsidP="00B37097">
            <w:pPr>
              <w:spacing w:before="40" w:after="40"/>
              <w:jc w:val="both"/>
            </w:pPr>
            <w:r w:rsidRPr="00F63607">
              <w:rPr>
                <w:rFonts w:ascii="Arial" w:hAnsi="Arial" w:cs="Arial"/>
              </w:rPr>
              <w:t xml:space="preserve">7 - Reações de adição </w:t>
            </w:r>
            <w:proofErr w:type="spellStart"/>
            <w:r w:rsidRPr="00F63607">
              <w:rPr>
                <w:rFonts w:ascii="Arial" w:hAnsi="Arial" w:cs="Arial"/>
              </w:rPr>
              <w:t>eletrofílica</w:t>
            </w:r>
            <w:proofErr w:type="spellEnd"/>
            <w:r w:rsidRPr="00F63607">
              <w:rPr>
                <w:rFonts w:ascii="Arial" w:hAnsi="Arial" w:cs="Arial"/>
              </w:rPr>
              <w:t xml:space="preserve"> em carbono insaturado: Mecanismo geral de adição a alcenos e </w:t>
            </w:r>
            <w:proofErr w:type="spellStart"/>
            <w:r w:rsidRPr="00F63607">
              <w:rPr>
                <w:rFonts w:ascii="Arial" w:hAnsi="Arial" w:cs="Arial"/>
              </w:rPr>
              <w:t>alcinos</w:t>
            </w:r>
            <w:proofErr w:type="spellEnd"/>
            <w:r w:rsidRPr="00F63607">
              <w:rPr>
                <w:rFonts w:ascii="Arial" w:hAnsi="Arial" w:cs="Arial"/>
              </w:rPr>
              <w:t xml:space="preserve">. Adição de halogênios, formação de íon </w:t>
            </w:r>
            <w:proofErr w:type="spellStart"/>
            <w:r w:rsidRPr="00F63607">
              <w:rPr>
                <w:rFonts w:ascii="Arial" w:hAnsi="Arial" w:cs="Arial"/>
              </w:rPr>
              <w:t>halônio</w:t>
            </w:r>
            <w:proofErr w:type="spellEnd"/>
            <w:r w:rsidRPr="00F63607">
              <w:rPr>
                <w:rFonts w:ascii="Arial" w:hAnsi="Arial" w:cs="Arial"/>
              </w:rPr>
              <w:t xml:space="preserve"> e análogos (</w:t>
            </w:r>
            <w:proofErr w:type="spellStart"/>
            <w:r w:rsidRPr="00F63607">
              <w:rPr>
                <w:rFonts w:ascii="Arial" w:hAnsi="Arial" w:cs="Arial"/>
              </w:rPr>
              <w:t>sulfônio</w:t>
            </w:r>
            <w:proofErr w:type="spellEnd"/>
            <w:r w:rsidRPr="00F63607">
              <w:rPr>
                <w:rFonts w:ascii="Arial" w:hAnsi="Arial" w:cs="Arial"/>
              </w:rPr>
              <w:t xml:space="preserve">, </w:t>
            </w:r>
            <w:proofErr w:type="spellStart"/>
            <w:r w:rsidRPr="00F63607">
              <w:rPr>
                <w:rFonts w:ascii="Arial" w:hAnsi="Arial" w:cs="Arial"/>
              </w:rPr>
              <w:t>mercurônio</w:t>
            </w:r>
            <w:proofErr w:type="spellEnd"/>
            <w:r w:rsidRPr="00F63607">
              <w:rPr>
                <w:rFonts w:ascii="Arial" w:hAnsi="Arial" w:cs="Arial"/>
              </w:rPr>
              <w:t xml:space="preserve">, </w:t>
            </w:r>
            <w:proofErr w:type="spellStart"/>
            <w:r w:rsidRPr="00F63607">
              <w:rPr>
                <w:rFonts w:ascii="Arial" w:hAnsi="Arial" w:cs="Arial"/>
              </w:rPr>
              <w:t>etc</w:t>
            </w:r>
            <w:proofErr w:type="spellEnd"/>
            <w:r w:rsidRPr="00F636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6C699B8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7AFB5E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0A4799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14:paraId="2E4CFA3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81BB34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F79647" w14:textId="77777777" w:rsidR="00F848A5" w:rsidRPr="00A50159" w:rsidRDefault="00B37097" w:rsidP="00B37097">
            <w:pPr>
              <w:spacing w:before="40" w:after="40"/>
              <w:jc w:val="both"/>
            </w:pPr>
            <w:r w:rsidRPr="00F63607">
              <w:rPr>
                <w:rFonts w:ascii="Arial" w:hAnsi="Arial" w:cs="Arial"/>
              </w:rPr>
              <w:t xml:space="preserve">Regra de </w:t>
            </w:r>
            <w:proofErr w:type="spellStart"/>
            <w:r w:rsidRPr="00F63607">
              <w:rPr>
                <w:rFonts w:ascii="Arial" w:hAnsi="Arial" w:cs="Arial"/>
              </w:rPr>
              <w:t>Markovnikov</w:t>
            </w:r>
            <w:proofErr w:type="spellEnd"/>
            <w:r w:rsidRPr="00F63607">
              <w:rPr>
                <w:rFonts w:ascii="Arial" w:hAnsi="Arial" w:cs="Arial"/>
              </w:rPr>
              <w:t xml:space="preserve">. </w:t>
            </w:r>
            <w:proofErr w:type="spellStart"/>
            <w:r w:rsidRPr="00F63607">
              <w:rPr>
                <w:rFonts w:ascii="Arial" w:hAnsi="Arial" w:cs="Arial"/>
              </w:rPr>
              <w:t>Estereoquímica</w:t>
            </w:r>
            <w:proofErr w:type="spellEnd"/>
            <w:r w:rsidRPr="00F63607">
              <w:rPr>
                <w:rFonts w:ascii="Arial" w:hAnsi="Arial" w:cs="Arial"/>
              </w:rPr>
              <w:t xml:space="preserve"> da adição. Reações de obtenção de haletos, álcoois, </w:t>
            </w:r>
            <w:proofErr w:type="spellStart"/>
            <w:r w:rsidRPr="00F63607">
              <w:rPr>
                <w:rFonts w:ascii="Arial" w:hAnsi="Arial" w:cs="Arial"/>
              </w:rPr>
              <w:t>haloidrinas</w:t>
            </w:r>
            <w:proofErr w:type="spellEnd"/>
            <w:r w:rsidRPr="00F63607">
              <w:rPr>
                <w:rFonts w:ascii="Arial" w:hAnsi="Arial" w:cs="Arial"/>
              </w:rPr>
              <w:t xml:space="preserve">, </w:t>
            </w:r>
            <w:proofErr w:type="spellStart"/>
            <w:r w:rsidRPr="00F63607">
              <w:rPr>
                <w:rFonts w:ascii="Arial" w:hAnsi="Arial" w:cs="Arial"/>
              </w:rPr>
              <w:t>epóxidos</w:t>
            </w:r>
            <w:proofErr w:type="spellEnd"/>
            <w:r w:rsidRPr="00F63607">
              <w:rPr>
                <w:rFonts w:ascii="Arial" w:hAnsi="Arial" w:cs="Arial"/>
              </w:rPr>
              <w:t xml:space="preserve">. Hidrogenação catalítica. </w:t>
            </w:r>
            <w:proofErr w:type="spellStart"/>
            <w:r w:rsidRPr="00F63607">
              <w:rPr>
                <w:rFonts w:ascii="Arial" w:hAnsi="Arial" w:cs="Arial"/>
              </w:rPr>
              <w:t>Ozonólise</w:t>
            </w:r>
            <w:proofErr w:type="spellEnd"/>
            <w:r w:rsidRPr="00F63607">
              <w:rPr>
                <w:rFonts w:ascii="Arial" w:hAnsi="Arial" w:cs="Arial"/>
              </w:rPr>
              <w:t>.</w:t>
            </w:r>
          </w:p>
        </w:tc>
      </w:tr>
      <w:tr w:rsidR="00F848A5" w14:paraId="2220C1E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27A9FB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EB0DD26" w14:textId="77777777" w:rsidR="00F848A5" w:rsidRDefault="00F848A5" w:rsidP="00472ED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14:paraId="6E6AF82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DBBEFF1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F0EAC3" w14:textId="77777777" w:rsidR="00F848A5" w:rsidRPr="00A50159" w:rsidRDefault="00B37097" w:rsidP="00B37097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F63607">
              <w:rPr>
                <w:rFonts w:ascii="Arial" w:hAnsi="Arial" w:cs="Arial"/>
              </w:rPr>
              <w:t xml:space="preserve">Obtenção de dióis e clivagem oxidativa. Reações de </w:t>
            </w:r>
            <w:proofErr w:type="spellStart"/>
            <w:r w:rsidRPr="00F63607">
              <w:rPr>
                <w:rFonts w:ascii="Arial" w:hAnsi="Arial" w:cs="Arial"/>
              </w:rPr>
              <w:t>hidroboração</w:t>
            </w:r>
            <w:proofErr w:type="spellEnd"/>
            <w:r w:rsidRPr="00F63607">
              <w:rPr>
                <w:rFonts w:ascii="Arial" w:hAnsi="Arial" w:cs="Arial"/>
              </w:rPr>
              <w:t xml:space="preserve"> e reações correlacionadas. Adição de </w:t>
            </w:r>
            <w:proofErr w:type="spellStart"/>
            <w:r w:rsidRPr="00F63607">
              <w:rPr>
                <w:rFonts w:ascii="Arial" w:hAnsi="Arial" w:cs="Arial"/>
              </w:rPr>
              <w:t>carbenos</w:t>
            </w:r>
            <w:proofErr w:type="spellEnd"/>
            <w:r w:rsidRPr="00F63607">
              <w:rPr>
                <w:rFonts w:ascii="Arial" w:hAnsi="Arial" w:cs="Arial"/>
              </w:rPr>
              <w:t xml:space="preserve">. Adição de radicais livres: mecanismo e </w:t>
            </w:r>
            <w:proofErr w:type="spellStart"/>
            <w:r w:rsidRPr="00F63607">
              <w:rPr>
                <w:rFonts w:ascii="Arial" w:hAnsi="Arial" w:cs="Arial"/>
              </w:rPr>
              <w:t>regioquímica</w:t>
            </w:r>
            <w:proofErr w:type="spellEnd"/>
            <w:r w:rsidRPr="00F63607">
              <w:rPr>
                <w:rFonts w:ascii="Arial" w:hAnsi="Arial" w:cs="Arial"/>
              </w:rPr>
              <w:t>.</w:t>
            </w:r>
          </w:p>
        </w:tc>
      </w:tr>
      <w:tr w:rsidR="00F43710" w14:paraId="7146159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8BDFA29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32A739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43D29A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B8150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0C9F04" w14:textId="77777777" w:rsidR="00F43710" w:rsidRPr="00F848A5" w:rsidRDefault="00FE2811" w:rsidP="00F848A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50159">
              <w:rPr>
                <w:rFonts w:ascii="Arial" w:hAnsi="Arial" w:cs="Arial"/>
                <w:b/>
              </w:rPr>
              <w:t>2º Avaliação</w:t>
            </w:r>
          </w:p>
        </w:tc>
      </w:tr>
      <w:tr w:rsidR="00F43710" w14:paraId="4439F0C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72E2C7" w14:textId="77777777" w:rsidR="00F43710" w:rsidRDefault="00F43710">
            <w:pPr>
              <w:pStyle w:val="Corpodetextorecuado"/>
              <w:ind w:left="0"/>
              <w:jc w:val="center"/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72A53D" w14:textId="77777777" w:rsidR="00F43710" w:rsidRDefault="00F43710">
            <w:pPr>
              <w:pStyle w:val="Corpodetextorecuado"/>
              <w:ind w:left="0"/>
              <w:jc w:val="both"/>
            </w:pPr>
          </w:p>
        </w:tc>
      </w:tr>
      <w:tr w:rsidR="00F43710" w14:paraId="1FE9B328" w14:textId="77777777" w:rsidTr="00F848A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D7A191" w14:textId="77777777" w:rsidR="00F43710" w:rsidRPr="00285690" w:rsidRDefault="00285690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85690">
              <w:rPr>
                <w:rFonts w:ascii="Arial" w:hAnsi="Arial" w:cs="Arial"/>
                <w:b/>
                <w:bCs/>
              </w:rPr>
              <w:t>BIBLIOGRAFIA:</w:t>
            </w:r>
          </w:p>
          <w:p w14:paraId="545E2140" w14:textId="77777777" w:rsidR="00F70CBD" w:rsidRPr="00F70CBD" w:rsidRDefault="00FE4A0A" w:rsidP="00F70CB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</w:t>
            </w:r>
            <w:r w:rsidR="00F848A5">
              <w:rPr>
                <w:rFonts w:ascii="Arial" w:eastAsia="Arial" w:hAnsi="Arial" w:cs="Arial"/>
              </w:rPr>
              <w:t xml:space="preserve"> </w:t>
            </w:r>
            <w:r w:rsidR="00F70CBD" w:rsidRPr="00F70CBD">
              <w:rPr>
                <w:rFonts w:ascii="Arial" w:eastAsia="Arial" w:hAnsi="Arial" w:cs="Arial"/>
              </w:rPr>
              <w:t xml:space="preserve">T.W.G. </w:t>
            </w:r>
            <w:proofErr w:type="spellStart"/>
            <w:r w:rsidR="00F70CBD" w:rsidRPr="00F70CBD">
              <w:rPr>
                <w:rFonts w:ascii="Arial" w:eastAsia="Arial" w:hAnsi="Arial" w:cs="Arial"/>
              </w:rPr>
              <w:t>Solomons</w:t>
            </w:r>
            <w:proofErr w:type="spellEnd"/>
            <w:r w:rsidR="00F70CBD" w:rsidRPr="00F70CBD">
              <w:rPr>
                <w:rFonts w:ascii="Arial" w:eastAsia="Arial" w:hAnsi="Arial" w:cs="Arial"/>
              </w:rPr>
              <w:t xml:space="preserve">, C. B. </w:t>
            </w:r>
            <w:proofErr w:type="spellStart"/>
            <w:r w:rsidR="00F70CBD" w:rsidRPr="00F70CBD">
              <w:rPr>
                <w:rFonts w:ascii="Arial" w:eastAsia="Arial" w:hAnsi="Arial" w:cs="Arial"/>
              </w:rPr>
              <w:t>Fryhle</w:t>
            </w:r>
            <w:proofErr w:type="spellEnd"/>
            <w:r w:rsidR="00F70CBD" w:rsidRPr="00F70CBD">
              <w:rPr>
                <w:rFonts w:ascii="Arial" w:eastAsia="Arial" w:hAnsi="Arial" w:cs="Arial"/>
              </w:rPr>
              <w:t>, Química Orgânica, LTC Livros Técnicos e Científicos 2006.</w:t>
            </w:r>
          </w:p>
          <w:p w14:paraId="3A2E6B8B" w14:textId="77777777" w:rsidR="00F70CBD" w:rsidRPr="00F70CBD" w:rsidRDefault="00F70CBD" w:rsidP="00F70CB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(2) </w:t>
            </w:r>
            <w:r w:rsidRPr="00F70CBD">
              <w:rPr>
                <w:rFonts w:ascii="Arial" w:eastAsia="Arial" w:hAnsi="Arial" w:cs="Arial"/>
              </w:rPr>
              <w:t xml:space="preserve">J. </w:t>
            </w:r>
            <w:proofErr w:type="spellStart"/>
            <w:r w:rsidRPr="00F70CBD">
              <w:rPr>
                <w:rFonts w:ascii="Arial" w:eastAsia="Arial" w:hAnsi="Arial" w:cs="Arial"/>
              </w:rPr>
              <w:t>McMurry</w:t>
            </w:r>
            <w:proofErr w:type="spellEnd"/>
            <w:r w:rsidRPr="00F70CBD">
              <w:rPr>
                <w:rFonts w:ascii="Arial" w:eastAsia="Arial" w:hAnsi="Arial" w:cs="Arial"/>
              </w:rPr>
              <w:t>, Química Orgânica, LTC Livros Técnicos e Científicos, 2006</w:t>
            </w:r>
          </w:p>
          <w:p w14:paraId="21E07E6D" w14:textId="77777777" w:rsidR="00F70CBD" w:rsidRPr="00F70CBD" w:rsidRDefault="00F70CBD" w:rsidP="00F70CB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(3) </w:t>
            </w:r>
            <w:r w:rsidRPr="00F70CBD">
              <w:rPr>
                <w:rFonts w:ascii="Arial" w:eastAsia="Arial" w:hAnsi="Arial" w:cs="Arial"/>
              </w:rPr>
              <w:t xml:space="preserve">R. Morrison e R </w:t>
            </w:r>
            <w:proofErr w:type="spellStart"/>
            <w:r w:rsidRPr="00F70CBD">
              <w:rPr>
                <w:rFonts w:ascii="Arial" w:eastAsia="Arial" w:hAnsi="Arial" w:cs="Arial"/>
              </w:rPr>
              <w:t>Boyd</w:t>
            </w:r>
            <w:proofErr w:type="spellEnd"/>
            <w:r w:rsidRPr="00F70CBD">
              <w:rPr>
                <w:rFonts w:ascii="Arial" w:eastAsia="Arial" w:hAnsi="Arial" w:cs="Arial"/>
              </w:rPr>
              <w:t>, Química Orgânica, Fundação Calouste Gulbenkian 1999</w:t>
            </w:r>
          </w:p>
          <w:p w14:paraId="3C5EE7A7" w14:textId="77777777" w:rsidR="00F848A5" w:rsidRPr="00F848A5" w:rsidRDefault="00F70CBD" w:rsidP="00F70CB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(4) </w:t>
            </w:r>
            <w:r w:rsidRPr="00F70CBD">
              <w:rPr>
                <w:rFonts w:ascii="Arial" w:eastAsia="Arial" w:hAnsi="Arial" w:cs="Arial"/>
              </w:rPr>
              <w:t>P. Costa, V.F. Ferreira; P.M. Esteves; M. Vasconcellos, Ácidos e Bases em Química Orgânica; Artmed Editora S.A,</w:t>
            </w:r>
            <w:r>
              <w:rPr>
                <w:rFonts w:ascii="Arial" w:eastAsia="Arial" w:hAnsi="Arial" w:cs="Arial"/>
              </w:rPr>
              <w:t xml:space="preserve"> </w:t>
            </w:r>
            <w:r w:rsidRPr="00F70CBD">
              <w:rPr>
                <w:rFonts w:ascii="Arial" w:eastAsia="Arial" w:hAnsi="Arial" w:cs="Arial"/>
              </w:rPr>
              <w:t>2005.</w:t>
            </w:r>
          </w:p>
        </w:tc>
      </w:tr>
    </w:tbl>
    <w:p w14:paraId="638AD5ED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C3C20" w14:textId="77777777" w:rsidR="00A10E98" w:rsidRDefault="00A10E98">
      <w:r>
        <w:separator/>
      </w:r>
    </w:p>
  </w:endnote>
  <w:endnote w:type="continuationSeparator" w:id="0">
    <w:p w14:paraId="76BD0085" w14:textId="77777777" w:rsidR="00A10E98" w:rsidRDefault="00A1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B77C9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6C87270E" wp14:editId="17F22FF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279F9A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370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C87270E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41279F9A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370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3D9F15BD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1B11C496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FF48E" w14:textId="77777777" w:rsidR="00A10E98" w:rsidRDefault="00A10E98">
      <w:r>
        <w:separator/>
      </w:r>
    </w:p>
  </w:footnote>
  <w:footnote w:type="continuationSeparator" w:id="0">
    <w:p w14:paraId="132DD780" w14:textId="77777777" w:rsidR="00A10E98" w:rsidRDefault="00A1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24707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1E18F6F9" wp14:editId="3EC7774A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05381AA4" wp14:editId="5462C75D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82EB4D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1C89B062" w14:textId="77777777" w:rsidR="00F43710" w:rsidRDefault="003A36B2" w:rsidP="006555EE">
    <w:pPr>
      <w:ind w:left="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0F4D4A">
      <w:rPr>
        <w:rFonts w:ascii="Arial" w:hAnsi="Arial" w:cs="Arial"/>
        <w:b/>
      </w:rPr>
      <w:t xml:space="preserve">ulário: PLANO DE ENSINO - </w:t>
    </w:r>
    <w:r w:rsidR="00F70CBD">
      <w:rPr>
        <w:rFonts w:ascii="Arial" w:hAnsi="Arial" w:cs="Arial"/>
        <w:b/>
      </w:rPr>
      <w:t>IQO129</w:t>
    </w:r>
  </w:p>
  <w:p w14:paraId="72E9FB9B" w14:textId="77777777" w:rsidR="00D10348" w:rsidRDefault="00D10348" w:rsidP="006555EE">
    <w:pPr>
      <w:ind w:left="709"/>
      <w:jc w:val="center"/>
    </w:pPr>
  </w:p>
  <w:p w14:paraId="6940570C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42413"/>
    <w:rsid w:val="0006578A"/>
    <w:rsid w:val="000A0B27"/>
    <w:rsid w:val="000F1F0D"/>
    <w:rsid w:val="000F4A4C"/>
    <w:rsid w:val="000F4D4A"/>
    <w:rsid w:val="001160F4"/>
    <w:rsid w:val="00143848"/>
    <w:rsid w:val="00182A2B"/>
    <w:rsid w:val="00186AE6"/>
    <w:rsid w:val="001A0DF3"/>
    <w:rsid w:val="001F2DFE"/>
    <w:rsid w:val="002035B7"/>
    <w:rsid w:val="00283964"/>
    <w:rsid w:val="00285690"/>
    <w:rsid w:val="002C2452"/>
    <w:rsid w:val="002F34ED"/>
    <w:rsid w:val="003239F4"/>
    <w:rsid w:val="00332604"/>
    <w:rsid w:val="003A1A0D"/>
    <w:rsid w:val="003A36B2"/>
    <w:rsid w:val="003C07E6"/>
    <w:rsid w:val="003E4757"/>
    <w:rsid w:val="003F36E6"/>
    <w:rsid w:val="00442376"/>
    <w:rsid w:val="0046660C"/>
    <w:rsid w:val="0048646A"/>
    <w:rsid w:val="004E26EC"/>
    <w:rsid w:val="00582695"/>
    <w:rsid w:val="00600FE6"/>
    <w:rsid w:val="00631988"/>
    <w:rsid w:val="006555EE"/>
    <w:rsid w:val="006B663D"/>
    <w:rsid w:val="006E3163"/>
    <w:rsid w:val="00707E24"/>
    <w:rsid w:val="007A6041"/>
    <w:rsid w:val="007F3689"/>
    <w:rsid w:val="008567D8"/>
    <w:rsid w:val="008C7DA1"/>
    <w:rsid w:val="009C7A76"/>
    <w:rsid w:val="00A10E98"/>
    <w:rsid w:val="00A208CC"/>
    <w:rsid w:val="00A50159"/>
    <w:rsid w:val="00A83951"/>
    <w:rsid w:val="00AE12A9"/>
    <w:rsid w:val="00B37097"/>
    <w:rsid w:val="00B512A3"/>
    <w:rsid w:val="00B549CB"/>
    <w:rsid w:val="00B72836"/>
    <w:rsid w:val="00B921AE"/>
    <w:rsid w:val="00BC3605"/>
    <w:rsid w:val="00D10348"/>
    <w:rsid w:val="00D618B6"/>
    <w:rsid w:val="00D82D8D"/>
    <w:rsid w:val="00DD0152"/>
    <w:rsid w:val="00E6397E"/>
    <w:rsid w:val="00E67837"/>
    <w:rsid w:val="00EB0248"/>
    <w:rsid w:val="00EF5E71"/>
    <w:rsid w:val="00F43710"/>
    <w:rsid w:val="00F70CBD"/>
    <w:rsid w:val="00F848A5"/>
    <w:rsid w:val="00FE2811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B1DF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B8D43-7F3F-4F00-9532-CFB2DA9D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9</cp:revision>
  <cp:lastPrinted>2016-11-23T17:42:00Z</cp:lastPrinted>
  <dcterms:created xsi:type="dcterms:W3CDTF">2023-09-15T13:58:00Z</dcterms:created>
  <dcterms:modified xsi:type="dcterms:W3CDTF">2024-10-27T19:28:00Z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