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4E355" w14:textId="77777777" w:rsidR="00EB1C0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</w:pPr>
      <w:bookmarkStart w:id="0" w:name="_heading=h.gjdgxs" w:colFirst="0" w:colLast="0"/>
      <w:bookmarkEnd w:id="0"/>
      <w:r>
        <w:rPr>
          <w:b/>
        </w:rPr>
        <w:t>O</w:t>
      </w:r>
      <w:r>
        <w:rPr>
          <w:b/>
          <w:color w:val="000000"/>
        </w:rPr>
        <w:t>BJETIVO</w:t>
      </w:r>
    </w:p>
    <w:p w14:paraId="5E51FFA1" w14:textId="628DFB4B" w:rsidR="00EB1C08" w:rsidRPr="00C72E0F" w:rsidRDefault="00000000">
      <w:pPr>
        <w:spacing w:line="240" w:lineRule="auto"/>
        <w:ind w:firstLine="708"/>
        <w:jc w:val="both"/>
        <w:rPr>
          <w:vertAlign w:val="superscript"/>
        </w:rPr>
      </w:pPr>
      <w:r>
        <w:t>Descrever o procedimento de abertura de processo no SEI/UFRJ para solicitação de AUTORIZAÇÃO DE RECEBIMENTO DE DOAÇÃO</w:t>
      </w:r>
      <w:r>
        <w:rPr>
          <w:vertAlign w:val="superscript"/>
        </w:rPr>
        <w:footnoteReference w:id="1"/>
      </w:r>
      <w:r>
        <w:rPr>
          <w:b/>
        </w:rPr>
        <w:t xml:space="preserve"> </w:t>
      </w:r>
      <w:r>
        <w:t>de produtos químicos controlados (PQC)</w:t>
      </w:r>
      <w:r w:rsidR="00323843">
        <w:t xml:space="preserve"> </w:t>
      </w:r>
      <w:r w:rsidR="00323843" w:rsidRPr="00C72E0F">
        <w:t>de out</w:t>
      </w:r>
      <w:r w:rsidR="00B80EB3">
        <w:t>r</w:t>
      </w:r>
      <w:r w:rsidR="00C72E0F">
        <w:t>as</w:t>
      </w:r>
      <w:r w:rsidR="00323843" w:rsidRPr="00C72E0F">
        <w:t xml:space="preserve"> unidades da UFRJ, </w:t>
      </w:r>
      <w:proofErr w:type="spellStart"/>
      <w:r w:rsidR="00323843" w:rsidRPr="00C72E0F">
        <w:t>IFE´s</w:t>
      </w:r>
      <w:proofErr w:type="spellEnd"/>
      <w:r w:rsidR="00323843" w:rsidRPr="00C72E0F">
        <w:t xml:space="preserve"> etc</w:t>
      </w:r>
      <w:r w:rsidR="00A5563F">
        <w:t>.,</w:t>
      </w:r>
      <w:r w:rsidR="00323843" w:rsidRPr="00C72E0F">
        <w:t xml:space="preserve"> que tenham o </w:t>
      </w:r>
      <w:r w:rsidRPr="00C72E0F">
        <w:t>Certificado e Licença de Funcionamento (CLF)</w:t>
      </w:r>
      <w:r w:rsidR="00A5563F">
        <w:t>, exceto fundações de apoio,</w:t>
      </w:r>
      <w:r w:rsidR="00323843" w:rsidRPr="00C72E0F">
        <w:t xml:space="preserve"> e cujos </w:t>
      </w:r>
      <w:proofErr w:type="spellStart"/>
      <w:r w:rsidR="00323843" w:rsidRPr="00C72E0F">
        <w:t>PQC´s</w:t>
      </w:r>
      <w:proofErr w:type="spellEnd"/>
      <w:r w:rsidR="00323843" w:rsidRPr="00C72E0F">
        <w:t xml:space="preserve"> constam n</w:t>
      </w:r>
      <w:r w:rsidR="00231628" w:rsidRPr="00C72E0F">
        <w:t>o CLF do IQ/CCMN/UFRJ</w:t>
      </w:r>
      <w:r w:rsidR="00C24D6F" w:rsidRPr="00C72E0F">
        <w:rPr>
          <w:vertAlign w:val="superscript"/>
        </w:rPr>
        <w:t>1</w:t>
      </w:r>
      <w:r w:rsidR="00323843" w:rsidRPr="00C72E0F">
        <w:t>.</w:t>
      </w:r>
    </w:p>
    <w:p w14:paraId="0AC8B5D5" w14:textId="77777777" w:rsidR="00EB1C08" w:rsidRDefault="00EB1C08">
      <w:pPr>
        <w:spacing w:line="240" w:lineRule="auto"/>
        <w:jc w:val="center"/>
        <w:rPr>
          <w:sz w:val="20"/>
          <w:szCs w:val="20"/>
        </w:rPr>
      </w:pPr>
    </w:p>
    <w:p w14:paraId="50F466E6" w14:textId="77777777" w:rsidR="00EB1C0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</w:pPr>
      <w:r>
        <w:rPr>
          <w:b/>
          <w:color w:val="000000"/>
        </w:rPr>
        <w:t>RESPONSÁVEL PELA FUNÇÃO</w:t>
      </w:r>
    </w:p>
    <w:p w14:paraId="4B1C5A13" w14:textId="77777777" w:rsidR="00EB1C08" w:rsidRDefault="00000000">
      <w:pPr>
        <w:spacing w:line="240" w:lineRule="auto"/>
        <w:ind w:firstLine="708"/>
        <w:jc w:val="both"/>
      </w:pPr>
      <w:r>
        <w:t xml:space="preserve">Servidor ativo do quadro efetivo do IQ/CCMN/UFRJ (docente ou Técnico Administrativo não aposentado) </w:t>
      </w:r>
      <w:r>
        <w:rPr>
          <w:color w:val="000000"/>
        </w:rPr>
        <w:t>e que não esteja respondendo a processo administrativo (PAD)</w:t>
      </w:r>
      <w:r>
        <w:t>.</w:t>
      </w:r>
    </w:p>
    <w:p w14:paraId="19B8608C" w14:textId="69AABE46" w:rsidR="00EB1C08" w:rsidRDefault="00000000">
      <w:pPr>
        <w:spacing w:line="240" w:lineRule="auto"/>
        <w:ind w:firstLine="708"/>
        <w:jc w:val="both"/>
      </w:pPr>
      <w:r>
        <w:t xml:space="preserve">Em caso de dúvidas, deve-se entrar em contato com a Comissão de Segurança Química do IQ (CSQ-IQ) através do e-mail: </w:t>
      </w:r>
      <w:hyperlink r:id="rId8">
        <w:r w:rsidR="00EB1C08">
          <w:rPr>
            <w:color w:val="0563C1"/>
            <w:u w:val="single"/>
          </w:rPr>
          <w:t>csq@iq.ufrj.br</w:t>
        </w:r>
      </w:hyperlink>
      <w:r>
        <w:t xml:space="preserve">. </w:t>
      </w:r>
      <w:r w:rsidR="00E302D4">
        <w:t xml:space="preserve">Especificar no assunto do e-mail que a dúvida diz respeito à </w:t>
      </w:r>
      <w:r w:rsidR="00E302D4">
        <w:rPr>
          <w:color w:val="000000"/>
          <w:sz w:val="20"/>
          <w:szCs w:val="20"/>
        </w:rPr>
        <w:t>Receber Doação de Produto Controlado/PF no IQ/CCMN/UFRJ.</w:t>
      </w:r>
    </w:p>
    <w:p w14:paraId="515CA5F0" w14:textId="77777777" w:rsidR="00EB1C08" w:rsidRDefault="00EB1C08">
      <w:pPr>
        <w:spacing w:line="240" w:lineRule="auto"/>
        <w:ind w:firstLine="708"/>
        <w:jc w:val="both"/>
      </w:pPr>
    </w:p>
    <w:p w14:paraId="6A56C22D" w14:textId="77777777" w:rsidR="00EB1C0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</w:pPr>
      <w:r>
        <w:rPr>
          <w:b/>
          <w:color w:val="000000"/>
        </w:rPr>
        <w:t>ABRANGÊNCIA</w:t>
      </w:r>
    </w:p>
    <w:p w14:paraId="1D6417F5" w14:textId="77777777" w:rsidR="00EB1C08" w:rsidRDefault="00000000">
      <w:pPr>
        <w:spacing w:line="240" w:lineRule="auto"/>
        <w:ind w:firstLine="708"/>
        <w:jc w:val="both"/>
      </w:pPr>
      <w:r>
        <w:t xml:space="preserve">A autuação dos processos é restrita às seguintes Unidades SEI do CCMN/IQ: </w:t>
      </w:r>
    </w:p>
    <w:p w14:paraId="23F7E327" w14:textId="77777777" w:rsidR="00EB1C0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3" w:hanging="357"/>
        <w:jc w:val="both"/>
      </w:pPr>
      <w:r>
        <w:rPr>
          <w:color w:val="000000"/>
        </w:rPr>
        <w:t>CCMN/IQ/DPT/DBQIQ – Departamento de Bioquímica.</w:t>
      </w:r>
    </w:p>
    <w:p w14:paraId="77D21E24" w14:textId="77777777" w:rsidR="00EB1C0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 xml:space="preserve">CCMN/IQ/DPT/DFQIQ – Departamento de Físico-química. </w:t>
      </w:r>
    </w:p>
    <w:p w14:paraId="52DB3626" w14:textId="77777777" w:rsidR="00EB1C0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 xml:space="preserve">CCMN/IQ/DPT/DQAIQ – Departamento de Química Analítica. </w:t>
      </w:r>
    </w:p>
    <w:p w14:paraId="3EB93F60" w14:textId="77777777" w:rsidR="00EB1C0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 xml:space="preserve">CCMN/IQ/DPT/DQIIQ – Departamento de Química Inorgânica. </w:t>
      </w:r>
    </w:p>
    <w:p w14:paraId="63C10B1B" w14:textId="77777777" w:rsidR="00EB1C0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 xml:space="preserve">CCMN/IQ/DPT/DQOIQ – Departamento de Química Orgânica. </w:t>
      </w:r>
    </w:p>
    <w:p w14:paraId="7FD404B7" w14:textId="77777777" w:rsidR="00EB1C0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CCMN/IQ/CSQIQ – Comissão de Segurança Química.</w:t>
      </w:r>
    </w:p>
    <w:p w14:paraId="03C5CEA1" w14:textId="77777777" w:rsidR="00EB1C0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CCMN/IQ/ATVGR – Seção de Atividades Gerenciais</w:t>
      </w:r>
    </w:p>
    <w:p w14:paraId="5694AA90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8"/>
        <w:jc w:val="both"/>
        <w:rPr>
          <w:color w:val="000000"/>
        </w:rPr>
      </w:pPr>
    </w:p>
    <w:p w14:paraId="2060395F" w14:textId="77777777" w:rsidR="00EB1C0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</w:pPr>
      <w:r>
        <w:rPr>
          <w:b/>
          <w:color w:val="000000"/>
        </w:rPr>
        <w:t>INSTRUÇÃO</w:t>
      </w:r>
    </w:p>
    <w:p w14:paraId="2685A9EF" w14:textId="77777777" w:rsidR="00EB1C08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firstLine="0"/>
        <w:jc w:val="both"/>
        <w:rPr>
          <w:b/>
          <w:color w:val="000000"/>
        </w:rPr>
      </w:pPr>
      <w:r>
        <w:rPr>
          <w:b/>
          <w:color w:val="000000"/>
        </w:rPr>
        <w:t>Requisitos Obrigatórios que Precedem a Autuação do Processo de Recebimento da Doação</w:t>
      </w:r>
    </w:p>
    <w:p w14:paraId="70D5070B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No site da PF, consulte os </w:t>
      </w:r>
      <w:r>
        <w:rPr>
          <w:b/>
          <w:color w:val="000000"/>
        </w:rPr>
        <w:t>Produtos Autorizados</w:t>
      </w:r>
      <w:r>
        <w:rPr>
          <w:color w:val="000000"/>
        </w:rPr>
        <w:t xml:space="preserve"> do Certificado de Licença de Funcionamento (CLF) do IQ, para verificar se o IQ está autorizado a exercer atividade com o PQC que você deseja receber como doação; o </w:t>
      </w:r>
      <w:r>
        <w:rPr>
          <w:b/>
          <w:color w:val="000000"/>
        </w:rPr>
        <w:t>CNPJ</w:t>
      </w:r>
      <w:r>
        <w:rPr>
          <w:color w:val="000000"/>
        </w:rPr>
        <w:t xml:space="preserve"> do IQ é </w:t>
      </w:r>
      <w:r>
        <w:rPr>
          <w:b/>
          <w:color w:val="000000"/>
        </w:rPr>
        <w:t>33.663.683/0027-55</w:t>
      </w:r>
      <w:r>
        <w:rPr>
          <w:color w:val="000000"/>
        </w:rPr>
        <w:t xml:space="preserve"> (os Produtos Autorizados no IQ também se encontram no </w:t>
      </w:r>
      <w:r>
        <w:rPr>
          <w:b/>
          <w:color w:val="000000"/>
        </w:rPr>
        <w:t>Anexo I</w:t>
      </w:r>
      <w:r>
        <w:rPr>
          <w:color w:val="000000"/>
        </w:rPr>
        <w:t xml:space="preserve"> deste documento).</w:t>
      </w:r>
      <w:r>
        <w:rPr>
          <w:color w:val="000000"/>
          <w:vertAlign w:val="superscript"/>
        </w:rPr>
        <w:footnoteReference w:id="2"/>
      </w:r>
    </w:p>
    <w:p w14:paraId="377C2D4E" w14:textId="18A9E3B6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bookmarkStart w:id="3" w:name="_heading=h.30j0zll" w:colFirst="0" w:colLast="0"/>
      <w:bookmarkEnd w:id="3"/>
      <w:r>
        <w:rPr>
          <w:color w:val="000000"/>
        </w:rPr>
        <w:lastRenderedPageBreak/>
        <w:t xml:space="preserve">Verifique junto ao DOADOR do PQC se o material tem Nota Fiscal </w:t>
      </w:r>
      <w:r w:rsidR="00323843">
        <w:rPr>
          <w:color w:val="000000"/>
        </w:rPr>
        <w:t xml:space="preserve">de compra e de doação </w:t>
      </w:r>
      <w:r>
        <w:rPr>
          <w:color w:val="000000"/>
        </w:rPr>
        <w:t>para comprovar a origem lícita do produto.</w:t>
      </w:r>
      <w:r>
        <w:rPr>
          <w:color w:val="000000"/>
          <w:vertAlign w:val="superscript"/>
        </w:rPr>
        <w:footnoteReference w:id="3"/>
      </w:r>
    </w:p>
    <w:p w14:paraId="31E2CA00" w14:textId="77777777" w:rsidR="00EB1C08" w:rsidRDefault="00EB1C08">
      <w:pPr>
        <w:tabs>
          <w:tab w:val="left" w:pos="426"/>
        </w:tabs>
        <w:spacing w:line="240" w:lineRule="auto"/>
        <w:jc w:val="both"/>
        <w:rPr>
          <w:b/>
        </w:rPr>
      </w:pPr>
    </w:p>
    <w:p w14:paraId="646C3279" w14:textId="77777777" w:rsidR="00EB1C08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firstLine="0"/>
        <w:jc w:val="both"/>
        <w:rPr>
          <w:b/>
          <w:color w:val="000000"/>
        </w:rPr>
      </w:pPr>
      <w:r>
        <w:rPr>
          <w:b/>
          <w:color w:val="000000"/>
        </w:rPr>
        <w:t xml:space="preserve">Documentos que Devem </w:t>
      </w:r>
      <w:proofErr w:type="gramStart"/>
      <w:r>
        <w:rPr>
          <w:b/>
          <w:color w:val="000000"/>
        </w:rPr>
        <w:t>ser Incluídos</w:t>
      </w:r>
      <w:proofErr w:type="gramEnd"/>
      <w:r>
        <w:rPr>
          <w:b/>
          <w:color w:val="000000"/>
        </w:rPr>
        <w:t xml:space="preserve"> ao Processo Pelo Solicitante</w:t>
      </w:r>
    </w:p>
    <w:p w14:paraId="25D928F2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r>
        <w:rPr>
          <w:color w:val="000000"/>
        </w:rPr>
        <w:t>Autuação do processo:</w:t>
      </w:r>
    </w:p>
    <w:p w14:paraId="17048F5A" w14:textId="77777777" w:rsidR="00EB1C0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702" w:hanging="284"/>
        <w:jc w:val="both"/>
        <w:rPr>
          <w:color w:val="000000"/>
        </w:rPr>
      </w:pPr>
      <w:r>
        <w:rPr>
          <w:color w:val="000000"/>
        </w:rPr>
        <w:t>Requerimento: Doação PQC – PF. (interno ao SEI/UFRJ).</w:t>
      </w:r>
    </w:p>
    <w:p w14:paraId="24FC3575" w14:textId="62059A6E" w:rsidR="00EB1C0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702" w:hanging="284"/>
        <w:jc w:val="both"/>
        <w:rPr>
          <w:color w:val="000000"/>
        </w:rPr>
      </w:pPr>
      <w:r>
        <w:rPr>
          <w:color w:val="000000"/>
        </w:rPr>
        <w:t>Termo: Doação PQC – PF (interno ao SEI/UFRJ)</w:t>
      </w:r>
      <w:r w:rsidR="00231628">
        <w:rPr>
          <w:color w:val="000000"/>
        </w:rPr>
        <w:t xml:space="preserve">, </w:t>
      </w:r>
      <w:r w:rsidR="00231628" w:rsidRPr="00C715BC">
        <w:t>ou a Nota Fiscal de Doação</w:t>
      </w:r>
      <w:r w:rsidR="000A2631">
        <w:t xml:space="preserve"> (ver letra d)</w:t>
      </w:r>
      <w:r w:rsidR="00231628" w:rsidRPr="00C715BC">
        <w:t>.</w:t>
      </w:r>
    </w:p>
    <w:p w14:paraId="7A9B8119" w14:textId="77777777" w:rsidR="00EB1C0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702" w:hanging="284"/>
        <w:jc w:val="both"/>
        <w:rPr>
          <w:color w:val="000000"/>
        </w:rPr>
      </w:pPr>
      <w:r>
        <w:rPr>
          <w:color w:val="000000"/>
        </w:rPr>
        <w:t>Certificado da Licença de Funcionamento (CLF)/PF do DOADOR</w:t>
      </w:r>
      <w:r>
        <w:rPr>
          <w:b/>
          <w:color w:val="000000"/>
        </w:rPr>
        <w:t xml:space="preserve"> </w:t>
      </w:r>
      <w:r>
        <w:rPr>
          <w:color w:val="000000"/>
        </w:rPr>
        <w:t>do PQC</w:t>
      </w:r>
      <w:r>
        <w:rPr>
          <w:b/>
          <w:color w:val="000000"/>
        </w:rPr>
        <w:t xml:space="preserve"> </w:t>
      </w:r>
      <w:r>
        <w:rPr>
          <w:color w:val="000000"/>
        </w:rPr>
        <w:t>(ou a Autorização Especial</w:t>
      </w:r>
      <w:r>
        <w:rPr>
          <w:b/>
          <w:color w:val="000000"/>
        </w:rPr>
        <w:t xml:space="preserve"> </w:t>
      </w:r>
      <w:r>
        <w:rPr>
          <w:color w:val="000000"/>
        </w:rPr>
        <w:t>(AE) do DOADOR) (externo ao SEI/UFRJ).</w:t>
      </w:r>
      <w:r>
        <w:rPr>
          <w:color w:val="000000"/>
          <w:vertAlign w:val="superscript"/>
        </w:rPr>
        <w:footnoteReference w:id="4"/>
      </w:r>
    </w:p>
    <w:p w14:paraId="3AB493BE" w14:textId="12DDE126" w:rsidR="00EB1C08" w:rsidRPr="00C715B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702" w:hanging="284"/>
        <w:jc w:val="both"/>
      </w:pPr>
      <w:r>
        <w:rPr>
          <w:color w:val="000000"/>
        </w:rPr>
        <w:t xml:space="preserve">Notas Fiscais </w:t>
      </w:r>
      <w:r w:rsidR="00231628" w:rsidRPr="00C715BC">
        <w:t xml:space="preserve">de Doação </w:t>
      </w:r>
      <w:r>
        <w:rPr>
          <w:color w:val="000000"/>
        </w:rPr>
        <w:t>dos PQC que estão sendo doados (externo ao SEI/UFRJ)</w:t>
      </w:r>
      <w:r w:rsidR="00323843">
        <w:rPr>
          <w:color w:val="000000"/>
        </w:rPr>
        <w:t>,</w:t>
      </w:r>
      <w:r w:rsidR="00323843" w:rsidRPr="00323843">
        <w:rPr>
          <w:color w:val="FF0000"/>
        </w:rPr>
        <w:t xml:space="preserve"> </w:t>
      </w:r>
      <w:r w:rsidR="00323843" w:rsidRPr="00C715BC">
        <w:t>ver letra “b”</w:t>
      </w:r>
      <w:r w:rsidRPr="00C715BC">
        <w:t>.</w:t>
      </w:r>
      <w:r w:rsidRPr="00C715BC">
        <w:rPr>
          <w:vertAlign w:val="superscript"/>
        </w:rPr>
        <w:footnoteReference w:id="5"/>
      </w:r>
    </w:p>
    <w:p w14:paraId="3C94BD03" w14:textId="254C4BAC" w:rsidR="00EB1C0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702" w:hanging="284"/>
        <w:jc w:val="both"/>
        <w:rPr>
          <w:color w:val="000000"/>
        </w:rPr>
      </w:pPr>
      <w:r>
        <w:rPr>
          <w:color w:val="000000"/>
        </w:rPr>
        <w:t xml:space="preserve">Relatório de Vistoria de Laboratório </w:t>
      </w:r>
      <w:r w:rsidR="000A2631">
        <w:rPr>
          <w:color w:val="000000"/>
        </w:rPr>
        <w:t xml:space="preserve">do IQ </w:t>
      </w:r>
      <w:r>
        <w:rPr>
          <w:color w:val="000000"/>
        </w:rPr>
        <w:t>(externo ao SEI/UFRJ)</w:t>
      </w:r>
      <w:r>
        <w:rPr>
          <w:color w:val="000000"/>
          <w:vertAlign w:val="superscript"/>
        </w:rPr>
        <w:footnoteReference w:id="6"/>
      </w:r>
      <w:r>
        <w:rPr>
          <w:color w:val="000000"/>
        </w:rPr>
        <w:t xml:space="preserve">; neste caso, o Relatório será vinculado ao processo através do recurso SEI </w:t>
      </w:r>
      <w:r>
        <w:rPr>
          <w:b/>
          <w:color w:val="000000"/>
        </w:rPr>
        <w:t>Relacionar Processo</w:t>
      </w:r>
      <w:r>
        <w:rPr>
          <w:color w:val="000000"/>
        </w:rPr>
        <w:t>.</w:t>
      </w:r>
    </w:p>
    <w:p w14:paraId="3123DF87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</w:p>
    <w:p w14:paraId="484303CD" w14:textId="77777777" w:rsidR="00EB1C08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firstLine="0"/>
        <w:jc w:val="both"/>
        <w:rPr>
          <w:b/>
          <w:color w:val="000000"/>
        </w:rPr>
      </w:pPr>
      <w:r>
        <w:rPr>
          <w:b/>
          <w:color w:val="000000"/>
        </w:rPr>
        <w:t>Autuação do Processo</w:t>
      </w:r>
    </w:p>
    <w:p w14:paraId="4DF5AD6F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r>
        <w:rPr>
          <w:color w:val="000000"/>
        </w:rPr>
        <w:t>Na plataforma SEI/UFRJ de sua Unidade de origem, inicie um novo processo.</w:t>
      </w:r>
    </w:p>
    <w:p w14:paraId="650B4C9F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Na página seguinte de </w:t>
      </w:r>
      <w:r>
        <w:rPr>
          <w:b/>
          <w:color w:val="000000"/>
        </w:rPr>
        <w:t>Iniciar Processo</w:t>
      </w:r>
      <w:r>
        <w:rPr>
          <w:color w:val="000000"/>
        </w:rPr>
        <w:t xml:space="preserve">, selecione o ícone </w:t>
      </w:r>
      <w:r>
        <w:rPr>
          <w:noProof/>
          <w:color w:val="000000"/>
        </w:rPr>
        <w:drawing>
          <wp:inline distT="0" distB="0" distL="0" distR="0" wp14:anchorId="1806B077" wp14:editId="53AC7569">
            <wp:extent cx="252000" cy="258587"/>
            <wp:effectExtent l="0" t="0" r="0" b="0"/>
            <wp:docPr id="2101909395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8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, ao lado de </w:t>
      </w:r>
      <w:r>
        <w:rPr>
          <w:b/>
          <w:color w:val="000000"/>
        </w:rPr>
        <w:t>Escolha o Tipo de Processo</w:t>
      </w:r>
      <w:r>
        <w:rPr>
          <w:color w:val="000000"/>
        </w:rPr>
        <w:t xml:space="preserve"> para expandir todos os tipos de processo, e selecione o </w:t>
      </w:r>
      <w:r>
        <w:rPr>
          <w:b/>
          <w:color w:val="000000"/>
        </w:rPr>
        <w:t>Tipo de Processo</w:t>
      </w:r>
      <w:r>
        <w:rPr>
          <w:color w:val="000000"/>
        </w:rPr>
        <w:t xml:space="preserve"> desejado: </w:t>
      </w:r>
      <w:r>
        <w:rPr>
          <w:b/>
          <w:color w:val="000000"/>
        </w:rPr>
        <w:t>Material: Doação Produto Controlado - Polícia Federal</w:t>
      </w:r>
      <w:r>
        <w:rPr>
          <w:color w:val="000000"/>
        </w:rPr>
        <w:t>.</w:t>
      </w:r>
    </w:p>
    <w:p w14:paraId="7D874CAB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both"/>
        <w:rPr>
          <w:color w:val="000000"/>
        </w:rPr>
      </w:pPr>
    </w:p>
    <w:p w14:paraId="4A954551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134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A210F1E" wp14:editId="014DC0CD">
            <wp:extent cx="4320000" cy="2428880"/>
            <wp:effectExtent l="12700" t="12700" r="12700" b="12700"/>
            <wp:docPr id="2101909397" name="image25.png" descr="Interface gráfica do usuário, Text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Interface gráfica do usuário, Texto&#10;&#10;Descrição gerada automaticamente com confiança médi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8880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EEA3637" wp14:editId="1A2EA93C">
                <wp:simplePos x="0" y="0"/>
                <wp:positionH relativeFrom="column">
                  <wp:posOffset>1257300</wp:posOffset>
                </wp:positionH>
                <wp:positionV relativeFrom="paragraph">
                  <wp:posOffset>1397000</wp:posOffset>
                </wp:positionV>
                <wp:extent cx="751840" cy="154940"/>
                <wp:effectExtent l="0" t="0" r="0" b="0"/>
                <wp:wrapNone/>
                <wp:docPr id="2101909389" name="Retângulo 2101909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6430" y="3708880"/>
                          <a:ext cx="739140" cy="14224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45A0FE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EA3637" id="Retângulo 2101909389" o:spid="_x0000_s1026" style="position:absolute;left:0;text-align:left;margin-left:99pt;margin-top:110pt;width:59.2pt;height:1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245A0FE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B1F2C31" wp14:editId="45EF1746">
                <wp:simplePos x="0" y="0"/>
                <wp:positionH relativeFrom="column">
                  <wp:posOffset>4889500</wp:posOffset>
                </wp:positionH>
                <wp:positionV relativeFrom="paragraph">
                  <wp:posOffset>279400</wp:posOffset>
                </wp:positionV>
                <wp:extent cx="160021" cy="302217"/>
                <wp:effectExtent l="0" t="0" r="0" b="0"/>
                <wp:wrapNone/>
                <wp:docPr id="2101909388" name="Seta: para a Direita 2101909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201242" y="3706340"/>
                          <a:ext cx="289517" cy="14732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47D584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1F2C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2101909388" o:spid="_x0000_s1027" type="#_x0000_t13" style="position:absolute;left:0;text-align:left;margin-left:385pt;margin-top:22pt;width:12.6pt;height:23.8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" adj="16104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A47D584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05CB4DC" wp14:editId="7F92FE3C">
                <wp:simplePos x="0" y="0"/>
                <wp:positionH relativeFrom="column">
                  <wp:posOffset>2209800</wp:posOffset>
                </wp:positionH>
                <wp:positionV relativeFrom="paragraph">
                  <wp:posOffset>1397000</wp:posOffset>
                </wp:positionV>
                <wp:extent cx="302217" cy="160021"/>
                <wp:effectExtent l="0" t="0" r="0" b="0"/>
                <wp:wrapNone/>
                <wp:docPr id="2101909373" name="Seta: para a Direita 2101909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01242" y="3706340"/>
                          <a:ext cx="289517" cy="14732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BA8791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CB4DC" id="Seta: para a Direita 2101909373" o:spid="_x0000_s1028" type="#_x0000_t13" style="position:absolute;left:0;text-align:left;margin-left:174pt;margin-top:110pt;width:23.8pt;height:12.6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" adj="16104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7BA8791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B90FE61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414"/>
        <w:rPr>
          <w:color w:val="000000"/>
        </w:rPr>
      </w:pPr>
    </w:p>
    <w:p w14:paraId="647BB3CA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134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5304B58" wp14:editId="68C74775">
            <wp:extent cx="4320000" cy="2428730"/>
            <wp:effectExtent l="12700" t="12700" r="12700" b="12700"/>
            <wp:docPr id="2101909396" name="image24.png" descr="Interface gráfica do usuário, Texto, Aplicativo, Emai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Interface gráfica do usuário, Texto, Aplicativo, Email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8730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00D4133" wp14:editId="578B185E">
                <wp:simplePos x="0" y="0"/>
                <wp:positionH relativeFrom="column">
                  <wp:posOffset>2692400</wp:posOffset>
                </wp:positionH>
                <wp:positionV relativeFrom="paragraph">
                  <wp:posOffset>1041400</wp:posOffset>
                </wp:positionV>
                <wp:extent cx="302217" cy="160021"/>
                <wp:effectExtent l="0" t="0" r="0" b="0"/>
                <wp:wrapNone/>
                <wp:docPr id="2101909378" name="Seta: para a Direita 2101909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1242" y="3706340"/>
                          <a:ext cx="289517" cy="14732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2BCC97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D4133" id="Seta: para a Direita 2101909378" o:spid="_x0000_s1029" type="#_x0000_t13" style="position:absolute;left:0;text-align:left;margin-left:212pt;margin-top:82pt;width:23.8pt;height:1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" adj="16104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A2BCC97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8AD4371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134"/>
        <w:jc w:val="center"/>
        <w:rPr>
          <w:color w:val="000000"/>
        </w:rPr>
      </w:pPr>
    </w:p>
    <w:p w14:paraId="2A0137F2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r>
        <w:rPr>
          <w:color w:val="000000"/>
        </w:rPr>
        <w:t>Na página seguinte para cadastramento do processo, preencha os campos com os seguintes metadados:</w:t>
      </w:r>
    </w:p>
    <w:p w14:paraId="2AA8B1CB" w14:textId="77777777" w:rsidR="00EB1C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702" w:hanging="284"/>
        <w:jc w:val="both"/>
        <w:rPr>
          <w:color w:val="000000"/>
        </w:rPr>
      </w:pPr>
      <w:r>
        <w:rPr>
          <w:b/>
          <w:color w:val="000000"/>
        </w:rPr>
        <w:t>Protocolo</w:t>
      </w:r>
      <w:r>
        <w:rPr>
          <w:color w:val="000000"/>
        </w:rPr>
        <w:t>: selecione “Automático”.</w:t>
      </w:r>
    </w:p>
    <w:p w14:paraId="24B98C25" w14:textId="77777777" w:rsidR="00EB1C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702" w:hanging="284"/>
        <w:jc w:val="both"/>
        <w:rPr>
          <w:color w:val="000000"/>
        </w:rPr>
      </w:pPr>
      <w:r>
        <w:rPr>
          <w:b/>
          <w:color w:val="000000"/>
        </w:rPr>
        <w:t>Tipo de Processo</w:t>
      </w:r>
      <w:r>
        <w:rPr>
          <w:color w:val="000000"/>
        </w:rPr>
        <w:t>: Material: Doação Produto Controlado - Polícia Federal (aparece preenchido com o tipo selecionado).</w:t>
      </w:r>
    </w:p>
    <w:p w14:paraId="7D422148" w14:textId="77777777" w:rsidR="00EB1C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702" w:hanging="284"/>
        <w:jc w:val="both"/>
        <w:rPr>
          <w:color w:val="000000"/>
        </w:rPr>
      </w:pPr>
      <w:r>
        <w:rPr>
          <w:b/>
          <w:color w:val="000000"/>
        </w:rPr>
        <w:t>Especificação</w:t>
      </w:r>
      <w:r>
        <w:rPr>
          <w:color w:val="000000"/>
        </w:rPr>
        <w:t>: preencha “Doação-PQC/PF”, e seu nome e sigla do laboratório.</w:t>
      </w:r>
    </w:p>
    <w:p w14:paraId="6D03D00C" w14:textId="77777777" w:rsidR="00EB1C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702" w:hanging="284"/>
        <w:jc w:val="both"/>
        <w:rPr>
          <w:color w:val="000000"/>
        </w:rPr>
      </w:pPr>
      <w:r>
        <w:rPr>
          <w:b/>
          <w:color w:val="000000"/>
        </w:rPr>
        <w:t>Classificação por Assuntos</w:t>
      </w:r>
      <w:r>
        <w:rPr>
          <w:color w:val="000000"/>
        </w:rPr>
        <w:t>: (NÃO MODIFIQUE, pois já estará automaticamente preenchido).</w:t>
      </w:r>
    </w:p>
    <w:p w14:paraId="4651572B" w14:textId="77777777" w:rsidR="00EB1C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702" w:hanging="284"/>
        <w:jc w:val="both"/>
        <w:rPr>
          <w:color w:val="000000"/>
        </w:rPr>
      </w:pPr>
      <w:r>
        <w:rPr>
          <w:b/>
          <w:color w:val="000000"/>
        </w:rPr>
        <w:lastRenderedPageBreak/>
        <w:t>Interessados</w:t>
      </w:r>
      <w:r>
        <w:rPr>
          <w:color w:val="000000"/>
        </w:rPr>
        <w:t>: digite seu nome.</w:t>
      </w:r>
    </w:p>
    <w:p w14:paraId="3989DB5F" w14:textId="77777777" w:rsidR="00EB1C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702" w:hanging="284"/>
        <w:jc w:val="both"/>
        <w:rPr>
          <w:color w:val="000000"/>
        </w:rPr>
      </w:pPr>
      <w:r>
        <w:rPr>
          <w:b/>
          <w:color w:val="000000"/>
        </w:rPr>
        <w:t>Observações</w:t>
      </w:r>
      <w:r>
        <w:rPr>
          <w:color w:val="000000"/>
        </w:rPr>
        <w:t>: insira o número do processo de vistoria do laboratório e outras informações pertinentes que não couberam em outros campos, se houver.</w:t>
      </w:r>
    </w:p>
    <w:p w14:paraId="78B1A1AD" w14:textId="77777777" w:rsidR="00EB1C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702" w:hanging="284"/>
        <w:jc w:val="both"/>
        <w:rPr>
          <w:color w:val="000000"/>
        </w:rPr>
      </w:pPr>
      <w:r>
        <w:rPr>
          <w:b/>
          <w:color w:val="000000"/>
        </w:rPr>
        <w:t>Nível de Acesso</w:t>
      </w:r>
      <w:r>
        <w:rPr>
          <w:color w:val="000000"/>
        </w:rPr>
        <w:t>: selecione “Público”.</w:t>
      </w:r>
    </w:p>
    <w:p w14:paraId="519465B4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134"/>
        <w:jc w:val="both"/>
        <w:rPr>
          <w:color w:val="000000"/>
        </w:rPr>
      </w:pPr>
    </w:p>
    <w:p w14:paraId="450E8DF8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Clique no botão </w:t>
      </w:r>
      <w:r>
        <w:rPr>
          <w:b/>
          <w:color w:val="000000"/>
        </w:rPr>
        <w:t>Salvar</w:t>
      </w:r>
      <w:r>
        <w:rPr>
          <w:color w:val="000000"/>
        </w:rPr>
        <w:t>. Assim, será aberta    a tela do processo para que possam ser incluídos documentos.</w:t>
      </w:r>
    </w:p>
    <w:p w14:paraId="5A694C4B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color w:val="000000"/>
        </w:rPr>
      </w:pPr>
    </w:p>
    <w:p w14:paraId="14A0B3FD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134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E32BBFF" wp14:editId="4B62E40D">
            <wp:extent cx="4320000" cy="2428730"/>
            <wp:effectExtent l="12700" t="12700" r="12700" b="12700"/>
            <wp:docPr id="2101909399" name="image27.png" descr="Interface gráfica do usuário, Texto, Aplicativo, Emai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Interface gráfica do usuário, Texto, Aplicativo, Email&#10;&#10;Descrição gerada automaticament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8730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BD3AC54" wp14:editId="7286D1AD">
                <wp:simplePos x="0" y="0"/>
                <wp:positionH relativeFrom="column">
                  <wp:posOffset>5130800</wp:posOffset>
                </wp:positionH>
                <wp:positionV relativeFrom="paragraph">
                  <wp:posOffset>469900</wp:posOffset>
                </wp:positionV>
                <wp:extent cx="160021" cy="302217"/>
                <wp:effectExtent l="0" t="0" r="0" b="0"/>
                <wp:wrapNone/>
                <wp:docPr id="2101909381" name="Seta: para a Direita 2101909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201242" y="3706340"/>
                          <a:ext cx="289517" cy="14732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3D5251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3AC54" id="Seta: para a Direita 2101909381" o:spid="_x0000_s1030" type="#_x0000_t13" style="position:absolute;left:0;text-align:left;margin-left:404pt;margin-top:37pt;width:12.6pt;height:23.8pt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" adj="16104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F3D5251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926DEC5" wp14:editId="233D0E66">
                <wp:simplePos x="0" y="0"/>
                <wp:positionH relativeFrom="column">
                  <wp:posOffset>4470400</wp:posOffset>
                </wp:positionH>
                <wp:positionV relativeFrom="paragraph">
                  <wp:posOffset>2171700</wp:posOffset>
                </wp:positionV>
                <wp:extent cx="302217" cy="160021"/>
                <wp:effectExtent l="0" t="0" r="0" b="0"/>
                <wp:wrapNone/>
                <wp:docPr id="2101909382" name="Seta: para a Direita 2101909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01242" y="3706340"/>
                          <a:ext cx="289517" cy="14732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97FAAF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6DEC5" id="Seta: para a Direita 2101909382" o:spid="_x0000_s1031" type="#_x0000_t13" style="position:absolute;left:0;text-align:left;margin-left:352pt;margin-top:171pt;width:23.8pt;height:12.6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" adj="16104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A97FAAF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425A31C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134"/>
        <w:jc w:val="center"/>
        <w:rPr>
          <w:color w:val="000000"/>
        </w:rPr>
      </w:pPr>
    </w:p>
    <w:p w14:paraId="62EF5DD5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Acesse o processo e clique no ícone </w:t>
      </w:r>
      <w:r>
        <w:rPr>
          <w:b/>
          <w:color w:val="000000"/>
        </w:rPr>
        <w:t>Incluir Documento</w:t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785E28EE" wp14:editId="4F553669">
            <wp:extent cx="252000" cy="253035"/>
            <wp:effectExtent l="0" t="0" r="0" b="0"/>
            <wp:docPr id="2101909398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3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>, e, na próxima tela, escolha o tipo do documento de forma similar à escolha do tipo do processo.</w:t>
      </w:r>
    </w:p>
    <w:p w14:paraId="13EFAD8A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both"/>
        <w:rPr>
          <w:color w:val="000000"/>
        </w:rPr>
      </w:pPr>
    </w:p>
    <w:p w14:paraId="6CE155F4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3152F0B" wp14:editId="2EBA64C1">
            <wp:extent cx="4320000" cy="908908"/>
            <wp:effectExtent l="12700" t="12700" r="12700" b="12700"/>
            <wp:docPr id="2101909401" name="image31.png" descr="Interface gráfica do usuário, Aplicativo, Sit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Interface gráfica do usuário, Aplicativo, Site&#10;&#10;Descrição gerada automaticament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908908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FB81CF3" wp14:editId="153B7224">
                <wp:simplePos x="0" y="0"/>
                <wp:positionH relativeFrom="column">
                  <wp:posOffset>2628900</wp:posOffset>
                </wp:positionH>
                <wp:positionV relativeFrom="paragraph">
                  <wp:posOffset>279400</wp:posOffset>
                </wp:positionV>
                <wp:extent cx="237956" cy="298182"/>
                <wp:effectExtent l="0" t="0" r="0" b="0"/>
                <wp:wrapNone/>
                <wp:docPr id="2101909384" name="Retângulo 2101909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547" y="3640434"/>
                          <a:ext cx="218906" cy="279132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B30B76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81CF3" id="Retângulo 2101909384" o:spid="_x0000_s1032" style="position:absolute;left:0;text-align:left;margin-left:207pt;margin-top:22pt;width:18.75pt;height:2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" filled="f" strokecolor="red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CB30B76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BAB7524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</w:p>
    <w:p w14:paraId="1BB9B787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bookmarkStart w:id="6" w:name="_heading=h.1fob9te" w:colFirst="0" w:colLast="0"/>
      <w:bookmarkEnd w:id="6"/>
      <w:r>
        <w:rPr>
          <w:color w:val="000000"/>
        </w:rPr>
        <w:lastRenderedPageBreak/>
        <w:t xml:space="preserve">Inclua, preencha, salve e assine um </w:t>
      </w:r>
      <w:r>
        <w:rPr>
          <w:b/>
          <w:color w:val="000000"/>
        </w:rPr>
        <w:t>DOCUMENTO INTERNO</w:t>
      </w:r>
      <w:r>
        <w:rPr>
          <w:color w:val="000000"/>
        </w:rPr>
        <w:t xml:space="preserve"> do tipo </w:t>
      </w:r>
      <w:r>
        <w:rPr>
          <w:b/>
          <w:color w:val="000000"/>
        </w:rPr>
        <w:t>Termo: Doação PQC – PF</w:t>
      </w:r>
      <w:r>
        <w:rPr>
          <w:color w:val="000000"/>
        </w:rPr>
        <w:t xml:space="preserve"> com os seguintes metadados:</w:t>
      </w:r>
      <w:r>
        <w:rPr>
          <w:color w:val="000000"/>
          <w:vertAlign w:val="superscript"/>
        </w:rPr>
        <w:footnoteReference w:id="7"/>
      </w:r>
      <w:r>
        <w:rPr>
          <w:color w:val="000000"/>
          <w:vertAlign w:val="superscript"/>
        </w:rPr>
        <w:t xml:space="preserve">, </w:t>
      </w:r>
      <w:r>
        <w:rPr>
          <w:color w:val="000000"/>
          <w:vertAlign w:val="superscript"/>
        </w:rPr>
        <w:footnoteReference w:id="8"/>
      </w:r>
      <w:r>
        <w:rPr>
          <w:color w:val="000000"/>
          <w:vertAlign w:val="superscript"/>
        </w:rPr>
        <w:t>.</w:t>
      </w:r>
    </w:p>
    <w:p w14:paraId="3EC27A87" w14:textId="77777777" w:rsidR="00EB1C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Texto Inicial</w:t>
      </w:r>
      <w:r>
        <w:rPr>
          <w:color w:val="000000"/>
        </w:rPr>
        <w:t>: selecione “Nenhum”.</w:t>
      </w:r>
    </w:p>
    <w:p w14:paraId="45E367A2" w14:textId="77777777" w:rsidR="00EB1C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Descrição</w:t>
      </w:r>
      <w:r>
        <w:rPr>
          <w:color w:val="000000"/>
        </w:rPr>
        <w:t>: preencha a sigla do laboratório.</w:t>
      </w:r>
    </w:p>
    <w:p w14:paraId="400B7C7B" w14:textId="77777777" w:rsidR="00EB1C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Nome na árvore</w:t>
      </w:r>
      <w:r>
        <w:rPr>
          <w:color w:val="000000"/>
        </w:rPr>
        <w:t>: preencha a sigla do laboratório.</w:t>
      </w:r>
    </w:p>
    <w:p w14:paraId="13B3513B" w14:textId="77777777" w:rsidR="00EB1C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Classificação por Assuntos</w:t>
      </w:r>
      <w:r>
        <w:rPr>
          <w:color w:val="000000"/>
        </w:rPr>
        <w:t>: digite e selecione “031.22 – MATERIAL DE CONSUMO...”</w:t>
      </w:r>
    </w:p>
    <w:p w14:paraId="613FF00A" w14:textId="77777777" w:rsidR="00EB1C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Observações</w:t>
      </w:r>
      <w:r>
        <w:rPr>
          <w:color w:val="000000"/>
        </w:rPr>
        <w:t>: insira informações pertinentes que não couberam em outros campos, se houver.</w:t>
      </w:r>
    </w:p>
    <w:p w14:paraId="6CE8A4E5" w14:textId="77777777" w:rsidR="00EB1C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Nível de Acesso</w:t>
      </w:r>
      <w:r>
        <w:rPr>
          <w:color w:val="000000"/>
        </w:rPr>
        <w:t>: selecione “Restrito” sob Hipótese Legal: Controle Interno.</w:t>
      </w:r>
    </w:p>
    <w:p w14:paraId="340AC94C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414"/>
        <w:jc w:val="both"/>
        <w:rPr>
          <w:color w:val="000000"/>
        </w:rPr>
      </w:pPr>
    </w:p>
    <w:p w14:paraId="1CD935DD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</w:p>
    <w:p w14:paraId="53F41D2D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</w:p>
    <w:p w14:paraId="57102289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4969D15" wp14:editId="4114E57A">
            <wp:extent cx="4320000" cy="2428730"/>
            <wp:effectExtent l="12700" t="12700" r="12700" b="12700"/>
            <wp:docPr id="2101909400" name="image29.png" descr="Interface gráfica do usuário, Texto, Aplicativo, Emai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Interface gráfica do usuário, Texto, Aplicativo, Email&#10;&#10;Descrição gerada automaticamen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8730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9B451A9" wp14:editId="75ADA026">
                <wp:simplePos x="0" y="0"/>
                <wp:positionH relativeFrom="column">
                  <wp:posOffset>3975100</wp:posOffset>
                </wp:positionH>
                <wp:positionV relativeFrom="paragraph">
                  <wp:posOffset>812800</wp:posOffset>
                </wp:positionV>
                <wp:extent cx="302217" cy="160021"/>
                <wp:effectExtent l="0" t="0" r="0" b="0"/>
                <wp:wrapNone/>
                <wp:docPr id="2101909387" name="Seta: para a Direita 2101909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01242" y="3706340"/>
                          <a:ext cx="289517" cy="14732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E5CAA8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451A9" id="Seta: para a Direita 2101909387" o:spid="_x0000_s1033" type="#_x0000_t13" style="position:absolute;left:0;text-align:left;margin-left:313pt;margin-top:64pt;width:23.8pt;height:12.6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" adj="16104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8E5CAA8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109BDC9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</w:p>
    <w:p w14:paraId="0DC27D99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0E5D741" wp14:editId="2C7F9F6C">
            <wp:extent cx="4320000" cy="2625434"/>
            <wp:effectExtent l="12700" t="12700" r="12700" b="12700"/>
            <wp:docPr id="2101909403" name="image33.png" descr="Interface gráfica do usuário, Texto, Aplicativo, Emai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Interface gráfica do usuário, Texto, Aplicativo, Email&#10;&#10;Descrição gerada automaticament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25434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713BEA9" wp14:editId="0B863DBA">
                <wp:simplePos x="0" y="0"/>
                <wp:positionH relativeFrom="column">
                  <wp:posOffset>5130800</wp:posOffset>
                </wp:positionH>
                <wp:positionV relativeFrom="paragraph">
                  <wp:posOffset>292100</wp:posOffset>
                </wp:positionV>
                <wp:extent cx="160021" cy="302217"/>
                <wp:effectExtent l="0" t="0" r="0" b="0"/>
                <wp:wrapNone/>
                <wp:docPr id="2101909369" name="Seta: para a Direita 2101909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201242" y="3706340"/>
                          <a:ext cx="289517" cy="14732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90D3D4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3BEA9" id="Seta: para a Direita 2101909369" o:spid="_x0000_s1034" type="#_x0000_t13" style="position:absolute;left:0;text-align:left;margin-left:404pt;margin-top:23pt;width:12.6pt;height:23.8pt;rotation:-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" adj="16104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E90D3D4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7FAC45D" wp14:editId="2A4BFBAD">
                <wp:simplePos x="0" y="0"/>
                <wp:positionH relativeFrom="column">
                  <wp:posOffset>3175000</wp:posOffset>
                </wp:positionH>
                <wp:positionV relativeFrom="paragraph">
                  <wp:posOffset>2197100</wp:posOffset>
                </wp:positionV>
                <wp:extent cx="302217" cy="160021"/>
                <wp:effectExtent l="0" t="0" r="0" b="0"/>
                <wp:wrapNone/>
                <wp:docPr id="2101909376" name="Seta: para a Direita 2101909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01242" y="3706340"/>
                          <a:ext cx="289517" cy="14732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86C3F0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AC45D" id="Seta: para a Direita 2101909376" o:spid="_x0000_s1035" type="#_x0000_t13" style="position:absolute;left:0;text-align:left;margin-left:250pt;margin-top:173pt;width:23.8pt;height:12.6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" adj="16104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686C3F0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002F829" wp14:editId="4CF70E57">
                <wp:simplePos x="0" y="0"/>
                <wp:positionH relativeFrom="column">
                  <wp:posOffset>3733800</wp:posOffset>
                </wp:positionH>
                <wp:positionV relativeFrom="paragraph">
                  <wp:posOffset>1498600</wp:posOffset>
                </wp:positionV>
                <wp:extent cx="302217" cy="160021"/>
                <wp:effectExtent l="0" t="0" r="0" b="0"/>
                <wp:wrapNone/>
                <wp:docPr id="2101909374" name="Seta: para a Direita 2101909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01242" y="3706340"/>
                          <a:ext cx="289517" cy="14732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8D469B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2F829" id="Seta: para a Direita 2101909374" o:spid="_x0000_s1036" type="#_x0000_t13" style="position:absolute;left:0;text-align:left;margin-left:294pt;margin-top:118pt;width:23.8pt;height:12.6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" adj="16104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58D469B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CEE0A74" wp14:editId="1313DEBB">
                <wp:simplePos x="0" y="0"/>
                <wp:positionH relativeFrom="column">
                  <wp:posOffset>2159000</wp:posOffset>
                </wp:positionH>
                <wp:positionV relativeFrom="paragraph">
                  <wp:posOffset>698500</wp:posOffset>
                </wp:positionV>
                <wp:extent cx="302217" cy="160021"/>
                <wp:effectExtent l="0" t="0" r="0" b="0"/>
                <wp:wrapNone/>
                <wp:docPr id="2101909386" name="Seta: para a Direita 2101909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01242" y="3706340"/>
                          <a:ext cx="289517" cy="14732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C90B21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E0A74" id="Seta: para a Direita 2101909386" o:spid="_x0000_s1037" type="#_x0000_t13" style="position:absolute;left:0;text-align:left;margin-left:170pt;margin-top:55pt;width:23.8pt;height:12.6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" adj="16104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0C90B21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959052F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</w:p>
    <w:p w14:paraId="6728DB86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6" w:hanging="357"/>
        <w:jc w:val="both"/>
        <w:rPr>
          <w:color w:val="000000"/>
        </w:rPr>
      </w:pPr>
      <w:bookmarkStart w:id="7" w:name="_heading=h.3znysh7" w:colFirst="0" w:colLast="0"/>
      <w:bookmarkEnd w:id="7"/>
      <w:r>
        <w:rPr>
          <w:color w:val="000000"/>
        </w:rPr>
        <w:t xml:space="preserve">Se o DOADOR for servidor da UFRJ, insira o </w:t>
      </w:r>
      <w:r>
        <w:rPr>
          <w:b/>
          <w:color w:val="000000"/>
        </w:rPr>
        <w:t>Termo: Doação</w:t>
      </w:r>
      <w:r>
        <w:rPr>
          <w:color w:val="000000"/>
        </w:rPr>
        <w:t xml:space="preserve"> no </w:t>
      </w:r>
      <w:r>
        <w:rPr>
          <w:b/>
          <w:color w:val="000000"/>
        </w:rPr>
        <w:t>Bloco de Assinatura</w:t>
      </w:r>
      <w:r>
        <w:rPr>
          <w:color w:val="000000"/>
          <w:vertAlign w:val="superscript"/>
        </w:rPr>
        <w:footnoteReference w:id="9"/>
      </w:r>
      <w:r>
        <w:rPr>
          <w:color w:val="000000"/>
        </w:rPr>
        <w:t xml:space="preserve"> do SEI, e o disponibilize à Unidade SEI do DOADOR; se o DOADOR for externo à UFRJ, disponibilize o </w:t>
      </w:r>
      <w:r>
        <w:rPr>
          <w:b/>
          <w:color w:val="000000"/>
        </w:rPr>
        <w:t>Termo: Doação</w:t>
      </w:r>
      <w:r>
        <w:rPr>
          <w:color w:val="000000"/>
        </w:rPr>
        <w:t xml:space="preserve"> para assinatura do DOADOR como usuário externo</w:t>
      </w:r>
      <w:r>
        <w:rPr>
          <w:color w:val="000000"/>
          <w:vertAlign w:val="superscript"/>
        </w:rPr>
        <w:footnoteReference w:id="10"/>
      </w:r>
      <w:r>
        <w:rPr>
          <w:color w:val="000000"/>
        </w:rPr>
        <w:t xml:space="preserve">. </w:t>
      </w:r>
    </w:p>
    <w:p w14:paraId="257AA2D6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6" w:hanging="357"/>
        <w:jc w:val="both"/>
        <w:rPr>
          <w:color w:val="000000"/>
        </w:rPr>
      </w:pPr>
      <w:r>
        <w:rPr>
          <w:color w:val="000000"/>
        </w:rPr>
        <w:t xml:space="preserve">Após o </w:t>
      </w:r>
      <w:r>
        <w:rPr>
          <w:b/>
          <w:color w:val="000000"/>
        </w:rPr>
        <w:t xml:space="preserve">Termo: Doação </w:t>
      </w:r>
      <w:r>
        <w:rPr>
          <w:color w:val="000000"/>
        </w:rPr>
        <w:t xml:space="preserve">estar com a sua assinatura e com a assinatura do DOADOR, insira esse documento no </w:t>
      </w:r>
      <w:r>
        <w:rPr>
          <w:b/>
          <w:color w:val="000000"/>
        </w:rPr>
        <w:t>Bloco de Assinatura</w:t>
      </w:r>
      <w:r>
        <w:rPr>
          <w:color w:val="000000"/>
        </w:rPr>
        <w:t xml:space="preserve"> do SEI e o disponibilize para a assinatura do Diretor do IQ (CCMN/IQ/GDIR).</w:t>
      </w:r>
    </w:p>
    <w:p w14:paraId="6CC5A895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6" w:hanging="357"/>
        <w:jc w:val="both"/>
        <w:rPr>
          <w:color w:val="000000"/>
        </w:rPr>
      </w:pPr>
      <w:r>
        <w:rPr>
          <w:color w:val="000000"/>
        </w:rPr>
        <w:t xml:space="preserve">Inclua, preencha, salve e assine um </w:t>
      </w:r>
      <w:r>
        <w:rPr>
          <w:b/>
          <w:color w:val="000000"/>
        </w:rPr>
        <w:t>DOCUMENTO INTERNO</w:t>
      </w:r>
      <w:r>
        <w:rPr>
          <w:color w:val="000000"/>
        </w:rPr>
        <w:t xml:space="preserve"> do tipo </w:t>
      </w:r>
      <w:r>
        <w:rPr>
          <w:b/>
          <w:color w:val="000000"/>
        </w:rPr>
        <w:t>Requerimento: Doação PQC – PF</w:t>
      </w:r>
      <w:r>
        <w:rPr>
          <w:color w:val="000000"/>
        </w:rPr>
        <w:t xml:space="preserve"> de forma similar ao </w:t>
      </w:r>
      <w:r>
        <w:rPr>
          <w:b/>
          <w:color w:val="000000"/>
        </w:rPr>
        <w:t>Termo: Doação</w:t>
      </w:r>
      <w:r>
        <w:rPr>
          <w:color w:val="000000"/>
        </w:rPr>
        <w:t>.</w:t>
      </w:r>
    </w:p>
    <w:p w14:paraId="75E148D9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6" w:hanging="357"/>
        <w:jc w:val="both"/>
        <w:rPr>
          <w:color w:val="000000"/>
        </w:rPr>
      </w:pPr>
      <w:r>
        <w:rPr>
          <w:color w:val="000000"/>
        </w:rPr>
        <w:t xml:space="preserve">Inclua o </w:t>
      </w:r>
      <w:r>
        <w:rPr>
          <w:b/>
          <w:color w:val="000000"/>
        </w:rPr>
        <w:t xml:space="preserve">Certificado da Licença de Funcionamento (CLF)/PF do DOADOR </w:t>
      </w:r>
      <w:r>
        <w:rPr>
          <w:color w:val="000000"/>
        </w:rPr>
        <w:t xml:space="preserve">(ou a </w:t>
      </w:r>
      <w:r>
        <w:rPr>
          <w:b/>
          <w:color w:val="000000"/>
        </w:rPr>
        <w:t xml:space="preserve">Autorização Especial </w:t>
      </w:r>
      <w:r>
        <w:rPr>
          <w:color w:val="000000"/>
        </w:rPr>
        <w:t xml:space="preserve">(AE) do DOADOR), como </w:t>
      </w:r>
      <w:r>
        <w:rPr>
          <w:b/>
          <w:color w:val="000000"/>
        </w:rPr>
        <w:t>DOCUMENTO EXTERNO</w:t>
      </w:r>
      <w:r>
        <w:rPr>
          <w:color w:val="000000"/>
        </w:rPr>
        <w:t xml:space="preserve"> do tipo </w:t>
      </w:r>
      <w:r>
        <w:rPr>
          <w:b/>
          <w:color w:val="000000"/>
        </w:rPr>
        <w:t>Certificado</w:t>
      </w:r>
      <w:r>
        <w:rPr>
          <w:color w:val="000000"/>
        </w:rPr>
        <w:t xml:space="preserve"> (ou do tipo </w:t>
      </w:r>
      <w:r>
        <w:rPr>
          <w:b/>
          <w:color w:val="000000"/>
        </w:rPr>
        <w:t>Autorização</w:t>
      </w:r>
      <w:r>
        <w:rPr>
          <w:color w:val="000000"/>
        </w:rPr>
        <w:t>), com os seguintes metadados:</w:t>
      </w:r>
    </w:p>
    <w:p w14:paraId="5EB49C40" w14:textId="77777777" w:rsidR="00EB1C0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Tipo de Documento</w:t>
      </w:r>
      <w:r>
        <w:rPr>
          <w:color w:val="000000"/>
        </w:rPr>
        <w:t>: selecione “Certificado” (ou “Autorização”).</w:t>
      </w:r>
    </w:p>
    <w:p w14:paraId="51DB20FC" w14:textId="77777777" w:rsidR="00EB1C0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Data do Documento</w:t>
      </w:r>
      <w:r>
        <w:rPr>
          <w:color w:val="000000"/>
        </w:rPr>
        <w:t>: preencha a data da emissão do documento.</w:t>
      </w:r>
    </w:p>
    <w:p w14:paraId="5E8D464D" w14:textId="77777777" w:rsidR="00EB1C0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Nome na Árvore</w:t>
      </w:r>
      <w:r>
        <w:rPr>
          <w:color w:val="000000"/>
        </w:rPr>
        <w:t>: preencha “PF”.</w:t>
      </w:r>
    </w:p>
    <w:p w14:paraId="6CCEE13F" w14:textId="77777777" w:rsidR="00EB1C0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bookmarkStart w:id="8" w:name="_heading=h.2et92p0" w:colFirst="0" w:colLast="0"/>
      <w:bookmarkEnd w:id="8"/>
      <w:r>
        <w:rPr>
          <w:b/>
          <w:color w:val="000000"/>
        </w:rPr>
        <w:lastRenderedPageBreak/>
        <w:t>Formato</w:t>
      </w:r>
      <w:r>
        <w:rPr>
          <w:color w:val="000000"/>
        </w:rPr>
        <w:t xml:space="preserve">: </w:t>
      </w:r>
    </w:p>
    <w:p w14:paraId="57A40F98" w14:textId="77777777" w:rsidR="00EB1C0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2495" w:hanging="226"/>
        <w:jc w:val="both"/>
        <w:rPr>
          <w:color w:val="000000"/>
        </w:rPr>
      </w:pPr>
      <w:r>
        <w:rPr>
          <w:color w:val="000000"/>
        </w:rPr>
        <w:t xml:space="preserve">Selecione </w:t>
      </w:r>
      <w:r>
        <w:rPr>
          <w:b/>
          <w:color w:val="000000"/>
        </w:rPr>
        <w:t>Nato-digital</w:t>
      </w:r>
      <w:r>
        <w:rPr>
          <w:color w:val="000000"/>
        </w:rPr>
        <w:t xml:space="preserve"> se o arquivo a ser registrado foi criado por meio eletrônico.</w:t>
      </w:r>
    </w:p>
    <w:p w14:paraId="4BF70EAA" w14:textId="77777777" w:rsidR="00EB1C08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2495" w:hanging="226"/>
        <w:jc w:val="both"/>
        <w:rPr>
          <w:color w:val="000000"/>
        </w:rPr>
      </w:pPr>
      <w:r>
        <w:rPr>
          <w:color w:val="000000"/>
        </w:rPr>
        <w:t xml:space="preserve">Selecione </w:t>
      </w:r>
      <w:r>
        <w:rPr>
          <w:b/>
          <w:color w:val="000000"/>
        </w:rPr>
        <w:t>Digitalizado nesta Unidade</w:t>
      </w:r>
      <w:r>
        <w:rPr>
          <w:color w:val="000000"/>
        </w:rPr>
        <w:t xml:space="preserve"> se o documento foi obtido a partir da digitalização de um documento em papel. Neste caso, selecione uma opção no campo </w:t>
      </w:r>
      <w:r>
        <w:rPr>
          <w:b/>
          <w:color w:val="000000"/>
        </w:rPr>
        <w:t>Tipo de Conferência</w:t>
      </w:r>
      <w:r>
        <w:rPr>
          <w:color w:val="000000"/>
        </w:rPr>
        <w:t xml:space="preserve"> e solicite a autenticação do documento por um servidor que não seja a parte interessada.</w:t>
      </w:r>
      <w:r>
        <w:rPr>
          <w:color w:val="000000"/>
          <w:vertAlign w:val="superscript"/>
        </w:rPr>
        <w:footnoteReference w:id="11"/>
      </w:r>
    </w:p>
    <w:p w14:paraId="5FFA5E6E" w14:textId="77777777" w:rsidR="00EB1C0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Remetente</w:t>
      </w:r>
      <w:r>
        <w:rPr>
          <w:color w:val="000000"/>
        </w:rPr>
        <w:t>: deixe em branco.</w:t>
      </w:r>
    </w:p>
    <w:p w14:paraId="23059787" w14:textId="77777777" w:rsidR="00EB1C0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Interessados</w:t>
      </w:r>
      <w:r>
        <w:rPr>
          <w:color w:val="000000"/>
        </w:rPr>
        <w:t>: digite seu nome.</w:t>
      </w:r>
    </w:p>
    <w:p w14:paraId="2892C94C" w14:textId="77777777" w:rsidR="00EB1C0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Classificação por Assuntos</w:t>
      </w:r>
      <w:r>
        <w:rPr>
          <w:color w:val="000000"/>
        </w:rPr>
        <w:t>: digite e selecione “025.21 – CONTROLE DE RISCOS AMBIENTAIS...”</w:t>
      </w:r>
    </w:p>
    <w:p w14:paraId="22412561" w14:textId="77777777" w:rsidR="00EB1C0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Observações</w:t>
      </w:r>
      <w:r>
        <w:rPr>
          <w:color w:val="000000"/>
        </w:rPr>
        <w:t>: insira informações pertinentes que não couberam em outros campos, se houver.</w:t>
      </w:r>
    </w:p>
    <w:p w14:paraId="3843B9A1" w14:textId="77777777" w:rsidR="00EB1C0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Nível de Acesso</w:t>
      </w:r>
      <w:r>
        <w:rPr>
          <w:color w:val="000000"/>
        </w:rPr>
        <w:t>: selecione “Restrito” sob Hipótese Legal: Controle Interno.</w:t>
      </w:r>
    </w:p>
    <w:p w14:paraId="19352298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b/>
          <w:i/>
          <w:color w:val="000000"/>
          <w:sz w:val="20"/>
          <w:szCs w:val="20"/>
        </w:rPr>
      </w:pPr>
    </w:p>
    <w:p w14:paraId="267CD12D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</w:rPr>
      </w:pPr>
    </w:p>
    <w:p w14:paraId="1D71686B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Após o preenchimento dos campos de cadastramento do documento, anexe o arquivo desejado e clique em </w:t>
      </w:r>
      <w:r>
        <w:rPr>
          <w:b/>
          <w:color w:val="000000"/>
        </w:rPr>
        <w:t>Salvar</w:t>
      </w:r>
      <w:r>
        <w:rPr>
          <w:color w:val="000000"/>
        </w:rPr>
        <w:t>.</w:t>
      </w:r>
    </w:p>
    <w:p w14:paraId="22BF85C6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both"/>
        <w:rPr>
          <w:color w:val="000000"/>
        </w:rPr>
      </w:pPr>
    </w:p>
    <w:p w14:paraId="287BB98C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C54768F" wp14:editId="4F5548DB">
            <wp:extent cx="4320000" cy="2123179"/>
            <wp:effectExtent l="12700" t="12700" r="12700" b="12700"/>
            <wp:docPr id="2101909402" name="image32.png" descr="Interface gráfica do usuário, Text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Interface gráfica do usuário, Texto, Aplicativo&#10;&#10;Descrição gerada automaticament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23179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8A07AD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</w:p>
    <w:p w14:paraId="23554D31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5D8CB9C" wp14:editId="3907CF2D">
            <wp:extent cx="4320000" cy="2319776"/>
            <wp:effectExtent l="12700" t="12700" r="12700" b="12700"/>
            <wp:docPr id="2101909406" name="image38.png" descr="Tela de celular com publicação numa rede social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Tela de celular com publicação numa rede social&#10;&#10;Descrição gerada automaticament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19776"/>
                    </a:xfrm>
                    <a:prstGeom prst="rect">
                      <a:avLst/>
                    </a:prstGeom>
                    <a:ln w="12700">
                      <a:solidFill>
                        <a:srgbClr val="4472C4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7BA3D154" wp14:editId="56A27781">
                <wp:simplePos x="0" y="0"/>
                <wp:positionH relativeFrom="column">
                  <wp:posOffset>3060700</wp:posOffset>
                </wp:positionH>
                <wp:positionV relativeFrom="paragraph">
                  <wp:posOffset>1828800</wp:posOffset>
                </wp:positionV>
                <wp:extent cx="301625" cy="160020"/>
                <wp:effectExtent l="0" t="0" r="0" b="0"/>
                <wp:wrapNone/>
                <wp:docPr id="2101909377" name="Seta: para a Direita 2101909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01538" y="3706340"/>
                          <a:ext cx="288925" cy="1473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6DEC5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3D154" id="Seta: para a Direita 2101909377" o:spid="_x0000_s1038" type="#_x0000_t13" style="position:absolute;left:0;text-align:left;margin-left:241pt;margin-top:2in;width:23.75pt;height:12.6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" adj="16093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6DEC5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31CF7099" wp14:editId="7E1F6429">
                <wp:simplePos x="0" y="0"/>
                <wp:positionH relativeFrom="column">
                  <wp:posOffset>5219700</wp:posOffset>
                </wp:positionH>
                <wp:positionV relativeFrom="paragraph">
                  <wp:posOffset>228600</wp:posOffset>
                </wp:positionV>
                <wp:extent cx="160021" cy="302217"/>
                <wp:effectExtent l="0" t="0" r="0" b="0"/>
                <wp:wrapNone/>
                <wp:docPr id="2101909385" name="Seta: para a Direita 2101909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201242" y="3706340"/>
                          <a:ext cx="289517" cy="14732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0C1836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F7099" id="Seta: para a Direita 2101909385" o:spid="_x0000_s1039" type="#_x0000_t13" style="position:absolute;left:0;text-align:left;margin-left:411pt;margin-top:18pt;width:12.6pt;height:23.8pt;rotation:-9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" adj="16104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10C1836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15527D25" wp14:editId="1897BED9">
                <wp:simplePos x="0" y="0"/>
                <wp:positionH relativeFrom="column">
                  <wp:posOffset>1612900</wp:posOffset>
                </wp:positionH>
                <wp:positionV relativeFrom="paragraph">
                  <wp:posOffset>2184400</wp:posOffset>
                </wp:positionV>
                <wp:extent cx="302217" cy="160021"/>
                <wp:effectExtent l="0" t="0" r="0" b="0"/>
                <wp:wrapNone/>
                <wp:docPr id="2101909372" name="Seta: para a Direita 2101909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01242" y="3706340"/>
                          <a:ext cx="289517" cy="14732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6922AC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27D25" id="Seta: para a Direita 2101909372" o:spid="_x0000_s1040" type="#_x0000_t13" style="position:absolute;left:0;text-align:left;margin-left:127pt;margin-top:172pt;width:23.8pt;height:12.6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" adj="16104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56922AC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10814C79" wp14:editId="4B5F75EE">
                <wp:simplePos x="0" y="0"/>
                <wp:positionH relativeFrom="column">
                  <wp:posOffset>1676400</wp:posOffset>
                </wp:positionH>
                <wp:positionV relativeFrom="paragraph">
                  <wp:posOffset>190500</wp:posOffset>
                </wp:positionV>
                <wp:extent cx="301625" cy="160020"/>
                <wp:effectExtent l="0" t="0" r="0" b="0"/>
                <wp:wrapNone/>
                <wp:docPr id="2101909379" name="Seta: para a Direita 2101909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01538" y="3706340"/>
                          <a:ext cx="288925" cy="1473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237D69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14C79" id="Seta: para a Direita 2101909379" o:spid="_x0000_s1041" type="#_x0000_t13" style="position:absolute;left:0;text-align:left;margin-left:132pt;margin-top:15pt;width:23.75pt;height:12.6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" adj="16093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9237D69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A7F265F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</w:p>
    <w:p w14:paraId="1AEFCEA0" w14:textId="056884C5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Inclua no processo a </w:t>
      </w:r>
      <w:r>
        <w:rPr>
          <w:b/>
          <w:color w:val="000000"/>
        </w:rPr>
        <w:t xml:space="preserve">nota </w:t>
      </w:r>
      <w:r w:rsidRPr="00C715BC">
        <w:rPr>
          <w:b/>
        </w:rPr>
        <w:t>fiscal</w:t>
      </w:r>
      <w:r w:rsidR="009A504B" w:rsidRPr="00C715BC">
        <w:rPr>
          <w:b/>
        </w:rPr>
        <w:t xml:space="preserve"> de doação</w:t>
      </w:r>
      <w:r w:rsidRPr="00C715BC">
        <w:rPr>
          <w:b/>
        </w:rPr>
        <w:t xml:space="preserve"> </w:t>
      </w:r>
      <w:r>
        <w:rPr>
          <w:b/>
          <w:color w:val="000000"/>
        </w:rPr>
        <w:t xml:space="preserve">dos PQC </w:t>
      </w:r>
      <w:r>
        <w:rPr>
          <w:color w:val="000000"/>
        </w:rPr>
        <w:t xml:space="preserve">que estão sendo recebidos como DOAÇÃO, em PDF, como </w:t>
      </w:r>
      <w:r>
        <w:rPr>
          <w:b/>
          <w:color w:val="000000"/>
        </w:rPr>
        <w:t>DOCUMENTO EXTERNO</w:t>
      </w:r>
      <w:r>
        <w:rPr>
          <w:color w:val="000000"/>
        </w:rPr>
        <w:t xml:space="preserve"> do tipo </w:t>
      </w:r>
      <w:r>
        <w:rPr>
          <w:b/>
          <w:color w:val="000000"/>
        </w:rPr>
        <w:t>Nota Fiscal</w:t>
      </w:r>
      <w:r w:rsidR="009A504B" w:rsidRPr="009A504B">
        <w:rPr>
          <w:b/>
          <w:color w:val="FF0000"/>
        </w:rPr>
        <w:t xml:space="preserve"> </w:t>
      </w:r>
      <w:r w:rsidR="009A504B" w:rsidRPr="00C715BC">
        <w:rPr>
          <w:b/>
        </w:rPr>
        <w:t>de doação</w:t>
      </w:r>
      <w:r>
        <w:rPr>
          <w:color w:val="000000"/>
        </w:rPr>
        <w:t>, de forma similar à inclusão do CLF (ou da AE), com os seguintes metadados:</w:t>
      </w:r>
    </w:p>
    <w:p w14:paraId="7CD687DE" w14:textId="77777777" w:rsidR="00EB1C0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 xml:space="preserve">Tipo de Documento: </w:t>
      </w:r>
      <w:r>
        <w:rPr>
          <w:color w:val="000000"/>
        </w:rPr>
        <w:t>selecione “Nota Fiscal”.</w:t>
      </w:r>
    </w:p>
    <w:p w14:paraId="4D27553F" w14:textId="77777777" w:rsidR="00EB1C0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 xml:space="preserve">Data do Documento: </w:t>
      </w:r>
      <w:r>
        <w:rPr>
          <w:color w:val="000000"/>
        </w:rPr>
        <w:t>preencha a data da emissão da nota fiscal.</w:t>
      </w:r>
    </w:p>
    <w:p w14:paraId="78FE26A1" w14:textId="77777777" w:rsidR="00EB1C0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 xml:space="preserve">Nome na Árvore: </w:t>
      </w:r>
      <w:r>
        <w:rPr>
          <w:color w:val="000000"/>
        </w:rPr>
        <w:t>preencha “</w:t>
      </w:r>
      <w:proofErr w:type="spellStart"/>
      <w:r>
        <w:rPr>
          <w:color w:val="000000"/>
        </w:rPr>
        <w:t>NFxxxx</w:t>
      </w:r>
      <w:proofErr w:type="spellEnd"/>
      <w:r>
        <w:rPr>
          <w:color w:val="000000"/>
        </w:rPr>
        <w:t>”, onde o “</w:t>
      </w:r>
      <w:proofErr w:type="spellStart"/>
      <w:r>
        <w:rPr>
          <w:color w:val="000000"/>
        </w:rPr>
        <w:t>xxxx</w:t>
      </w:r>
      <w:proofErr w:type="spellEnd"/>
      <w:r>
        <w:rPr>
          <w:color w:val="000000"/>
        </w:rPr>
        <w:t>” é o número da nota fiscal.</w:t>
      </w:r>
    </w:p>
    <w:p w14:paraId="491CD909" w14:textId="77777777" w:rsidR="00EB1C08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Formato</w:t>
      </w:r>
      <w:r>
        <w:rPr>
          <w:color w:val="000000"/>
        </w:rPr>
        <w:t>:</w:t>
      </w:r>
    </w:p>
    <w:p w14:paraId="72BF137F" w14:textId="77777777" w:rsidR="00EB1C0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2495" w:hanging="226"/>
        <w:jc w:val="both"/>
        <w:rPr>
          <w:color w:val="000000"/>
        </w:rPr>
      </w:pPr>
      <w:r>
        <w:rPr>
          <w:color w:val="000000"/>
        </w:rPr>
        <w:t xml:space="preserve">Selecione </w:t>
      </w:r>
      <w:r>
        <w:rPr>
          <w:b/>
          <w:color w:val="000000"/>
        </w:rPr>
        <w:t>Nato-digital</w:t>
      </w:r>
      <w:r>
        <w:rPr>
          <w:color w:val="000000"/>
        </w:rPr>
        <w:t xml:space="preserve"> se o arquivo a ser registrado foi criado por meio eletrônico.</w:t>
      </w:r>
    </w:p>
    <w:p w14:paraId="275BD830" w14:textId="77777777" w:rsidR="00EB1C0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2495" w:hanging="226"/>
        <w:jc w:val="both"/>
        <w:rPr>
          <w:color w:val="000000"/>
        </w:rPr>
      </w:pPr>
      <w:r>
        <w:rPr>
          <w:color w:val="000000"/>
        </w:rPr>
        <w:t xml:space="preserve">Selecione </w:t>
      </w:r>
      <w:r>
        <w:rPr>
          <w:b/>
          <w:color w:val="000000"/>
        </w:rPr>
        <w:t>Digitalizado nesta Unidade</w:t>
      </w:r>
      <w:r>
        <w:rPr>
          <w:color w:val="000000"/>
        </w:rPr>
        <w:t xml:space="preserve"> se o documento foi obtido a partir da digitalização de um documento em papel. Neste caso, selecione uma opção no campo </w:t>
      </w:r>
      <w:r>
        <w:rPr>
          <w:b/>
          <w:color w:val="000000"/>
        </w:rPr>
        <w:t>Tipo de Conferência</w:t>
      </w:r>
      <w:r>
        <w:rPr>
          <w:color w:val="000000"/>
        </w:rPr>
        <w:t xml:space="preserve"> e solicite a autenticação do documento por um servidor que não seja a parte interessada.</w:t>
      </w:r>
    </w:p>
    <w:p w14:paraId="09817664" w14:textId="77777777" w:rsidR="00EB1C0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Remetente</w:t>
      </w:r>
      <w:r>
        <w:rPr>
          <w:color w:val="000000"/>
        </w:rPr>
        <w:t>: deixe em branco.</w:t>
      </w:r>
    </w:p>
    <w:p w14:paraId="46A7A2B5" w14:textId="77777777" w:rsidR="00EB1C0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Interessados</w:t>
      </w:r>
      <w:r>
        <w:rPr>
          <w:color w:val="000000"/>
        </w:rPr>
        <w:t>: digite seu nome.</w:t>
      </w:r>
    </w:p>
    <w:p w14:paraId="2819E56D" w14:textId="77777777" w:rsidR="00EB1C0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Classificação por Assuntos</w:t>
      </w:r>
      <w:r>
        <w:rPr>
          <w:color w:val="000000"/>
        </w:rPr>
        <w:t>: digite e selecione “031.22 – MATERIAL DE CONSUMO...”</w:t>
      </w:r>
    </w:p>
    <w:p w14:paraId="0483611D" w14:textId="77777777" w:rsidR="00EB1C0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Observações</w:t>
      </w:r>
      <w:r>
        <w:rPr>
          <w:color w:val="000000"/>
        </w:rPr>
        <w:t>: insira informações pertinentes que não couberam em outros campos, se houver.</w:t>
      </w:r>
    </w:p>
    <w:p w14:paraId="3F315932" w14:textId="77777777" w:rsidR="00EB1C0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 w:line="240" w:lineRule="auto"/>
        <w:ind w:left="1696" w:hanging="278"/>
        <w:jc w:val="both"/>
        <w:rPr>
          <w:color w:val="000000"/>
        </w:rPr>
      </w:pPr>
      <w:r>
        <w:rPr>
          <w:b/>
          <w:color w:val="000000"/>
        </w:rPr>
        <w:t>Nível de Acesso</w:t>
      </w:r>
      <w:r>
        <w:rPr>
          <w:color w:val="000000"/>
        </w:rPr>
        <w:t>: selecione “Restrito” sob Hipótese Legal: Controle Interno.</w:t>
      </w:r>
    </w:p>
    <w:p w14:paraId="6337ADD3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</w:rPr>
      </w:pPr>
    </w:p>
    <w:p w14:paraId="6A146F9C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Após o preenchimento dos campos de cadastramento do documento, anexe o arquivo desejado e clique em </w:t>
      </w:r>
      <w:r>
        <w:rPr>
          <w:b/>
          <w:color w:val="000000"/>
        </w:rPr>
        <w:t>Salvar</w:t>
      </w:r>
      <w:r>
        <w:rPr>
          <w:color w:val="000000"/>
        </w:rPr>
        <w:t>.</w:t>
      </w:r>
    </w:p>
    <w:p w14:paraId="2D0AAC75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Ao processo que está sendo autuado, vincule o </w:t>
      </w:r>
      <w:r>
        <w:rPr>
          <w:b/>
          <w:color w:val="000000"/>
        </w:rPr>
        <w:t>Processo SEI/UFRJ Pessoal: Vistoria de Segurança Laboratorial</w:t>
      </w:r>
      <w:r>
        <w:rPr>
          <w:color w:val="000000"/>
        </w:rPr>
        <w:t xml:space="preserve"> que contém o </w:t>
      </w:r>
      <w:r>
        <w:rPr>
          <w:b/>
          <w:color w:val="000000"/>
        </w:rPr>
        <w:t>Relatório de Vistoria de Laboratório</w:t>
      </w:r>
      <w:r>
        <w:rPr>
          <w:color w:val="000000"/>
        </w:rPr>
        <w:t xml:space="preserve"> válido do seu laboratório:</w:t>
      </w:r>
      <w:r>
        <w:rPr>
          <w:color w:val="000000"/>
          <w:vertAlign w:val="superscript"/>
        </w:rPr>
        <w:t xml:space="preserve"> </w:t>
      </w:r>
      <w:r>
        <w:rPr>
          <w:color w:val="000000"/>
          <w:vertAlign w:val="superscript"/>
        </w:rPr>
        <w:footnoteReference w:id="12"/>
      </w:r>
    </w:p>
    <w:p w14:paraId="0D86D6DA" w14:textId="77777777" w:rsidR="00EB1C0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696" w:hanging="278"/>
        <w:jc w:val="both"/>
        <w:rPr>
          <w:color w:val="000000"/>
        </w:rPr>
      </w:pPr>
      <w:r>
        <w:rPr>
          <w:color w:val="000000"/>
        </w:rPr>
        <w:t xml:space="preserve">Selecione o processo que está sendo autuado e clique no ícone </w:t>
      </w:r>
      <w:r>
        <w:rPr>
          <w:b/>
          <w:color w:val="000000"/>
        </w:rPr>
        <w:t>Relacionamentos do Processo</w:t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283BF93D" wp14:editId="1FD56178">
            <wp:extent cx="252000" cy="263752"/>
            <wp:effectExtent l="0" t="0" r="0" b="0"/>
            <wp:docPr id="2101909404" name="image35.png" descr="Ícon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Ícone&#10;&#10;Descrição gerada automaticamente"/>
                    <pic:cNvPicPr preferRelativeResize="0"/>
                  </pic:nvPicPr>
                  <pic:blipFill>
                    <a:blip r:embed="rId19"/>
                    <a:srcRect l="13918" t="8151" r="12567" b="1059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63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14:paraId="08ED3494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696"/>
        <w:jc w:val="both"/>
        <w:rPr>
          <w:color w:val="000000"/>
        </w:rPr>
      </w:pPr>
    </w:p>
    <w:p w14:paraId="0F06BAE8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072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808F6EF" wp14:editId="6AF60D75">
            <wp:extent cx="4320000" cy="715374"/>
            <wp:effectExtent l="0" t="0" r="0" b="0"/>
            <wp:docPr id="2101909405" name="image36.png" descr="Interface gráfica do usuário, Aplicativo, Sit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Interface gráfica do usuário, Aplicativo, Site&#10;&#10;Descrição gerada automaticament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715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3CFF0C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696"/>
        <w:jc w:val="both"/>
        <w:rPr>
          <w:color w:val="000000"/>
        </w:rPr>
      </w:pPr>
    </w:p>
    <w:p w14:paraId="0F111BA5" w14:textId="77777777" w:rsidR="00EB1C0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696" w:hanging="278"/>
        <w:jc w:val="both"/>
        <w:rPr>
          <w:color w:val="000000"/>
        </w:rPr>
      </w:pPr>
      <w:r>
        <w:rPr>
          <w:color w:val="000000"/>
        </w:rPr>
        <w:t xml:space="preserve">Em seguida, na tela </w:t>
      </w:r>
      <w:r>
        <w:rPr>
          <w:b/>
          <w:color w:val="000000"/>
        </w:rPr>
        <w:t>Relacionamentos do Processo</w:t>
      </w:r>
      <w:r>
        <w:rPr>
          <w:color w:val="000000"/>
        </w:rPr>
        <w:t xml:space="preserve">, informe o número do </w:t>
      </w:r>
      <w:r>
        <w:rPr>
          <w:b/>
          <w:color w:val="000000"/>
        </w:rPr>
        <w:t>Processo Destino</w:t>
      </w:r>
      <w:r>
        <w:rPr>
          <w:color w:val="000000"/>
        </w:rPr>
        <w:t xml:space="preserve"> e clique em </w:t>
      </w:r>
      <w:r>
        <w:rPr>
          <w:b/>
          <w:color w:val="000000"/>
        </w:rPr>
        <w:t>Pesquisar</w:t>
      </w:r>
      <w:r>
        <w:rPr>
          <w:color w:val="000000"/>
        </w:rPr>
        <w:t xml:space="preserve">. O sistema confirmará a existência do processo </w:t>
      </w:r>
      <w:proofErr w:type="spellStart"/>
      <w:r>
        <w:rPr>
          <w:color w:val="000000"/>
        </w:rPr>
        <w:t>no</w:t>
      </w:r>
      <w:proofErr w:type="spellEnd"/>
      <w:r>
        <w:rPr>
          <w:color w:val="000000"/>
        </w:rPr>
        <w:t xml:space="preserve"> SEI e, automaticamente, preencherá o campo </w:t>
      </w:r>
      <w:r>
        <w:rPr>
          <w:b/>
          <w:color w:val="000000"/>
        </w:rPr>
        <w:t>Tipo</w:t>
      </w:r>
      <w:r>
        <w:rPr>
          <w:color w:val="000000"/>
        </w:rPr>
        <w:t xml:space="preserve">. Por fim, clique em </w:t>
      </w:r>
      <w:r>
        <w:rPr>
          <w:b/>
          <w:color w:val="000000"/>
        </w:rPr>
        <w:t>Adicionar</w:t>
      </w:r>
      <w:r>
        <w:rPr>
          <w:color w:val="000000"/>
        </w:rPr>
        <w:t>.</w:t>
      </w:r>
      <w:r>
        <w:rPr>
          <w:color w:val="000000"/>
          <w:vertAlign w:val="superscript"/>
        </w:rPr>
        <w:t xml:space="preserve"> </w:t>
      </w:r>
      <w:r>
        <w:rPr>
          <w:color w:val="000000"/>
          <w:vertAlign w:val="superscript"/>
        </w:rPr>
        <w:footnoteReference w:id="13"/>
      </w:r>
    </w:p>
    <w:p w14:paraId="1E5E49D5" w14:textId="77777777" w:rsidR="00EB1C08" w:rsidRDefault="00EB1C08">
      <w:pPr>
        <w:shd w:val="clear" w:color="auto" w:fill="FFFFFF"/>
        <w:spacing w:line="240" w:lineRule="auto"/>
        <w:jc w:val="both"/>
      </w:pPr>
    </w:p>
    <w:p w14:paraId="22432F65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072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C6F2B26" wp14:editId="4FD75581">
            <wp:extent cx="4320000" cy="683496"/>
            <wp:effectExtent l="28575" t="28575" r="28575" b="28575"/>
            <wp:docPr id="2101909407" name="image37.png" descr="Interface gráfica do usuári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Interface gráfica do usuário, Aplicativo&#10;&#10;Descrição gerada automaticamente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83496"/>
                    </a:xfrm>
                    <a:prstGeom prst="rect">
                      <a:avLst/>
                    </a:prstGeom>
                    <a:ln w="28575">
                      <a:solidFill>
                        <a:srgbClr val="8DA9D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7E0651" w14:textId="77777777" w:rsidR="00EB1C08" w:rsidRDefault="00EB1C08">
      <w:pPr>
        <w:shd w:val="clear" w:color="auto" w:fill="FFFFFF"/>
        <w:spacing w:line="240" w:lineRule="auto"/>
        <w:jc w:val="both"/>
      </w:pPr>
    </w:p>
    <w:p w14:paraId="2BC515FD" w14:textId="77777777" w:rsidR="00EB1C0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696" w:hanging="278"/>
        <w:jc w:val="both"/>
        <w:rPr>
          <w:color w:val="000000"/>
        </w:rPr>
      </w:pPr>
      <w:r>
        <w:rPr>
          <w:color w:val="000000"/>
        </w:rPr>
        <w:t xml:space="preserve">O sistema mostrará, na tela </w:t>
      </w:r>
      <w:r>
        <w:rPr>
          <w:b/>
          <w:color w:val="000000"/>
        </w:rPr>
        <w:t>Relacionamentos do Processo</w:t>
      </w:r>
      <w:r>
        <w:rPr>
          <w:color w:val="000000"/>
        </w:rPr>
        <w:t>, a lista de processos relacionados.</w:t>
      </w:r>
    </w:p>
    <w:p w14:paraId="42E9461B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</w:p>
    <w:p w14:paraId="0A334052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072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2F803B8" wp14:editId="4FB352C1">
            <wp:extent cx="4320000" cy="1014031"/>
            <wp:effectExtent l="28575" t="28575" r="28575" b="28575"/>
            <wp:docPr id="2101909408" name="image39.png" descr="Interface gráfica do usuário, Text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Interface gráfica do usuário, Texto, Aplicativo&#10;&#10;Descrição gerada automaticament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014031"/>
                    </a:xfrm>
                    <a:prstGeom prst="rect">
                      <a:avLst/>
                    </a:prstGeom>
                    <a:ln w="28575">
                      <a:solidFill>
                        <a:srgbClr val="8DA9D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373A57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072"/>
        <w:jc w:val="center"/>
        <w:rPr>
          <w:color w:val="000000"/>
        </w:rPr>
      </w:pPr>
    </w:p>
    <w:p w14:paraId="40C6106B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072"/>
        <w:jc w:val="center"/>
        <w:rPr>
          <w:color w:val="000000"/>
        </w:rPr>
      </w:pPr>
    </w:p>
    <w:p w14:paraId="0970B99B" w14:textId="77777777" w:rsidR="00EB1C0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696" w:hanging="278"/>
        <w:jc w:val="both"/>
        <w:rPr>
          <w:color w:val="000000"/>
        </w:rPr>
      </w:pPr>
      <w:r>
        <w:rPr>
          <w:color w:val="000000"/>
        </w:rPr>
        <w:lastRenderedPageBreak/>
        <w:t xml:space="preserve">Na tela do processo, os processos relacionados aparecem abaixo da </w:t>
      </w:r>
      <w:r>
        <w:rPr>
          <w:b/>
          <w:color w:val="000000"/>
        </w:rPr>
        <w:t>Árvore do Processo</w:t>
      </w:r>
      <w:r>
        <w:rPr>
          <w:color w:val="000000"/>
        </w:rPr>
        <w:t xml:space="preserve">, logo após a opção </w:t>
      </w:r>
      <w:r>
        <w:rPr>
          <w:b/>
          <w:color w:val="000000"/>
        </w:rPr>
        <w:t>Consultar Andamento</w:t>
      </w:r>
      <w:r>
        <w:rPr>
          <w:color w:val="000000"/>
        </w:rPr>
        <w:t>. Clicando sobre o tipo de processo, é possível visualizar o número dos processos relacionados. Para acessar um processo, clique sobre seu número.</w:t>
      </w:r>
    </w:p>
    <w:p w14:paraId="448D35E4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696"/>
        <w:jc w:val="both"/>
        <w:rPr>
          <w:color w:val="000000"/>
        </w:rPr>
      </w:pPr>
    </w:p>
    <w:p w14:paraId="785949B6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072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D7A96B3" wp14:editId="52F409AC">
            <wp:extent cx="4320000" cy="1009309"/>
            <wp:effectExtent l="28575" t="28575" r="28575" b="28575"/>
            <wp:docPr id="2101909409" name="image40.png" descr="Uma imagem contendo Dia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Uma imagem contendo Diagrama&#10;&#10;Descrição gerada automaticamente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009309"/>
                    </a:xfrm>
                    <a:prstGeom prst="rect">
                      <a:avLst/>
                    </a:prstGeom>
                    <a:ln w="28575">
                      <a:solidFill>
                        <a:srgbClr val="8DA9D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46DBBD0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</w:p>
    <w:p w14:paraId="50CAD53B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both"/>
        <w:rPr>
          <w:color w:val="000000"/>
        </w:rPr>
      </w:pPr>
    </w:p>
    <w:p w14:paraId="10631AE5" w14:textId="77777777" w:rsidR="00EB1C08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firstLine="0"/>
        <w:jc w:val="both"/>
        <w:rPr>
          <w:b/>
          <w:color w:val="000000"/>
        </w:rPr>
      </w:pPr>
      <w:r>
        <w:rPr>
          <w:b/>
          <w:color w:val="000000"/>
        </w:rPr>
        <w:t>Tramitação do Processo para a Unidade CCMN/IQ/CSQIQ</w:t>
      </w:r>
    </w:p>
    <w:p w14:paraId="450B6A3B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Na tela </w:t>
      </w:r>
      <w:r>
        <w:rPr>
          <w:b/>
          <w:color w:val="000000"/>
        </w:rPr>
        <w:t>Controle de Processos</w:t>
      </w:r>
      <w:r>
        <w:rPr>
          <w:color w:val="000000"/>
        </w:rPr>
        <w:t xml:space="preserve">, marque a caixa de seleção ao lado do número do processo e clique no ícone </w:t>
      </w:r>
      <w:r>
        <w:rPr>
          <w:b/>
          <w:color w:val="000000"/>
        </w:rPr>
        <w:t>Enviar Processo</w:t>
      </w:r>
      <w:r>
        <w:rPr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 wp14:anchorId="7723F19C" wp14:editId="38F8DD9E">
            <wp:extent cx="252000" cy="227056"/>
            <wp:effectExtent l="0" t="0" r="0" b="0"/>
            <wp:docPr id="2101909410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27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, ou acesse o processo e clique no mesmo ícone, na </w:t>
      </w:r>
      <w:r>
        <w:rPr>
          <w:b/>
          <w:color w:val="000000"/>
        </w:rPr>
        <w:t xml:space="preserve">Barra de Ícones </w:t>
      </w:r>
      <w:r>
        <w:rPr>
          <w:color w:val="000000"/>
        </w:rPr>
        <w:t>do processo.</w:t>
      </w:r>
    </w:p>
    <w:p w14:paraId="61F72542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Na tela </w:t>
      </w:r>
      <w:r>
        <w:rPr>
          <w:b/>
          <w:color w:val="000000"/>
        </w:rPr>
        <w:t>Enviar Processo</w:t>
      </w:r>
      <w:r>
        <w:rPr>
          <w:color w:val="000000"/>
        </w:rPr>
        <w:t>, informe, na caixa Unidades, a unidade de destino: CCMN/IQ/CSQIQ</w:t>
      </w:r>
      <w:r>
        <w:rPr>
          <w:b/>
          <w:color w:val="000000"/>
        </w:rPr>
        <w:t>.</w:t>
      </w:r>
    </w:p>
    <w:p w14:paraId="615D4E49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Marque a </w:t>
      </w:r>
      <w:proofErr w:type="gramStart"/>
      <w:r>
        <w:rPr>
          <w:color w:val="000000"/>
        </w:rPr>
        <w:t xml:space="preserve">opção </w:t>
      </w:r>
      <w:r>
        <w:rPr>
          <w:b/>
          <w:color w:val="000000"/>
        </w:rPr>
        <w:t>Enviar</w:t>
      </w:r>
      <w:proofErr w:type="gramEnd"/>
      <w:r>
        <w:rPr>
          <w:b/>
          <w:color w:val="000000"/>
        </w:rPr>
        <w:t xml:space="preserve"> e-mail de notificação</w:t>
      </w:r>
      <w:r>
        <w:rPr>
          <w:color w:val="000000"/>
        </w:rPr>
        <w:t xml:space="preserve"> e clique no botão </w:t>
      </w:r>
      <w:r>
        <w:rPr>
          <w:b/>
          <w:color w:val="000000"/>
        </w:rPr>
        <w:t>Enviar</w:t>
      </w:r>
      <w:r>
        <w:rPr>
          <w:color w:val="000000"/>
        </w:rPr>
        <w:t xml:space="preserve">. </w:t>
      </w:r>
    </w:p>
    <w:p w14:paraId="53912348" w14:textId="77777777" w:rsidR="00EB1C08" w:rsidRDefault="00EB1C08">
      <w:pPr>
        <w:spacing w:line="240" w:lineRule="auto"/>
        <w:ind w:left="426" w:hanging="426"/>
        <w:jc w:val="both"/>
        <w:rPr>
          <w:b/>
          <w:sz w:val="12"/>
          <w:szCs w:val="12"/>
        </w:rPr>
      </w:pPr>
    </w:p>
    <w:p w14:paraId="0203560E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3E5AB843" wp14:editId="395BAF38">
            <wp:extent cx="4320000" cy="2304090"/>
            <wp:effectExtent l="12700" t="12700" r="12700" b="12700"/>
            <wp:docPr id="2101909411" name="image42.png" descr="Interface gráfica do usuári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Interface gráfica do usuário, Aplicativo&#10;&#10;Descrição gerada automaticamente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04090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0D5DB8C2" wp14:editId="5F85B3E8">
                <wp:simplePos x="0" y="0"/>
                <wp:positionH relativeFrom="column">
                  <wp:posOffset>3098800</wp:posOffset>
                </wp:positionH>
                <wp:positionV relativeFrom="paragraph">
                  <wp:posOffset>1968500</wp:posOffset>
                </wp:positionV>
                <wp:extent cx="302217" cy="160021"/>
                <wp:effectExtent l="0" t="0" r="0" b="0"/>
                <wp:wrapNone/>
                <wp:docPr id="2101909380" name="Seta: para a Direita 2101909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1242" y="3706340"/>
                          <a:ext cx="289517" cy="14732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7CB3D9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DB8C2" id="Seta: para a Direita 2101909380" o:spid="_x0000_s1042" type="#_x0000_t13" style="position:absolute;left:0;text-align:left;margin-left:244pt;margin-top:155pt;width:23.8pt;height:12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" adj="16104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67CB3D9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2753A56C" wp14:editId="4EFDE76A">
                <wp:simplePos x="0" y="0"/>
                <wp:positionH relativeFrom="column">
                  <wp:posOffset>1282700</wp:posOffset>
                </wp:positionH>
                <wp:positionV relativeFrom="paragraph">
                  <wp:posOffset>317500</wp:posOffset>
                </wp:positionV>
                <wp:extent cx="354727" cy="291436"/>
                <wp:effectExtent l="0" t="0" r="0" b="0"/>
                <wp:wrapNone/>
                <wp:docPr id="2101909370" name="Retângulo 2101909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4987" y="3640632"/>
                          <a:ext cx="342027" cy="278736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DEF215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3A56C" id="Retângulo 2101909370" o:spid="_x0000_s1043" style="position:absolute;left:0;text-align:left;margin-left:101pt;margin-top:25pt;width:27.95pt;height:22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ADEF215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50902D8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</w:p>
    <w:p w14:paraId="55BEF54E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DA3BCC6" wp14:editId="0D8DEE05">
            <wp:extent cx="4320000" cy="2527731"/>
            <wp:effectExtent l="12700" t="12700" r="12700" b="12700"/>
            <wp:docPr id="2101909412" name="image41.png" descr="Interface gráfica do usuário, Text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Interface gráfica do usuário, Texto, Aplicativo&#10;&#10;Descrição gerada automaticamente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7731"/>
                    </a:xfrm>
                    <a:prstGeom prst="rect">
                      <a:avLst/>
                    </a:prstGeom>
                    <a:ln w="12700">
                      <a:solidFill>
                        <a:srgbClr val="4472C4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18F0F37C" wp14:editId="6EB9A254">
                <wp:simplePos x="0" y="0"/>
                <wp:positionH relativeFrom="column">
                  <wp:posOffset>1968500</wp:posOffset>
                </wp:positionH>
                <wp:positionV relativeFrom="paragraph">
                  <wp:posOffset>1104900</wp:posOffset>
                </wp:positionV>
                <wp:extent cx="302217" cy="160021"/>
                <wp:effectExtent l="0" t="0" r="0" b="0"/>
                <wp:wrapNone/>
                <wp:docPr id="2101909371" name="Seta: para a Direita 2101909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01242" y="3706340"/>
                          <a:ext cx="289517" cy="14732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0BF9F9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0F37C" id="Seta: para a Direita 2101909371" o:spid="_x0000_s1044" type="#_x0000_t13" style="position:absolute;left:0;text-align:left;margin-left:155pt;margin-top:87pt;width:23.8pt;height:12.6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" adj="16104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C0BF9F9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629558E4" wp14:editId="167FFDB8">
                <wp:simplePos x="0" y="0"/>
                <wp:positionH relativeFrom="column">
                  <wp:posOffset>2171700</wp:posOffset>
                </wp:positionH>
                <wp:positionV relativeFrom="paragraph">
                  <wp:posOffset>1892300</wp:posOffset>
                </wp:positionV>
                <wp:extent cx="302217" cy="160021"/>
                <wp:effectExtent l="0" t="0" r="0" b="0"/>
                <wp:wrapNone/>
                <wp:docPr id="2101909375" name="Seta: para a Direita 2101909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5201242" y="3706340"/>
                          <a:ext cx="289517" cy="14732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DB3C90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558E4" id="Seta: para a Direita 2101909375" o:spid="_x0000_s1045" type="#_x0000_t13" style="position:absolute;left:0;text-align:left;margin-left:171pt;margin-top:149pt;width:23.8pt;height:12.6pt;rotation:18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" adj="16104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BDB3C90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7353BFB" wp14:editId="604AF89A">
                <wp:simplePos x="0" y="0"/>
                <wp:positionH relativeFrom="column">
                  <wp:posOffset>5067300</wp:posOffset>
                </wp:positionH>
                <wp:positionV relativeFrom="paragraph">
                  <wp:posOffset>368300</wp:posOffset>
                </wp:positionV>
                <wp:extent cx="160021" cy="302217"/>
                <wp:effectExtent l="0" t="0" r="0" b="0"/>
                <wp:wrapNone/>
                <wp:docPr id="2101909390" name="Seta: para a Direita 2101909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201242" y="3706340"/>
                          <a:ext cx="289517" cy="14732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674D19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53BFB" id="Seta: para a Direita 2101909390" o:spid="_x0000_s1046" type="#_x0000_t13" style="position:absolute;left:0;text-align:left;margin-left:399pt;margin-top:29pt;width:12.6pt;height:23.8pt;rotation:-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" adj="16104" fillcolor="red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5674D19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9D5A434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</w:p>
    <w:p w14:paraId="340923D3" w14:textId="77777777" w:rsidR="00EB1C08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firstLine="0"/>
        <w:jc w:val="both"/>
        <w:rPr>
          <w:b/>
          <w:color w:val="000000"/>
        </w:rPr>
      </w:pPr>
      <w:r>
        <w:rPr>
          <w:b/>
          <w:color w:val="000000"/>
        </w:rPr>
        <w:t xml:space="preserve">Efetivação do Recebimento da Doação Junto ao Doador </w:t>
      </w:r>
    </w:p>
    <w:p w14:paraId="5DB033B0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r>
        <w:rPr>
          <w:color w:val="000000"/>
        </w:rPr>
        <w:t>Após receber a notificação da Unidade CCMN/IQ/CSQIQ de que a Autorização do Recebimento da Doação foi aprovada</w:t>
      </w:r>
      <w:r>
        <w:rPr>
          <w:color w:val="000000"/>
          <w:vertAlign w:val="superscript"/>
        </w:rPr>
        <w:footnoteReference w:id="14"/>
      </w:r>
      <w:r>
        <w:rPr>
          <w:color w:val="000000"/>
        </w:rPr>
        <w:t>, efetive a doação junto ao doador do PQC.</w:t>
      </w:r>
    </w:p>
    <w:p w14:paraId="4BBBBF34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Em um prazo de </w:t>
      </w:r>
      <w:r>
        <w:rPr>
          <w:b/>
          <w:color w:val="000000"/>
        </w:rPr>
        <w:t>até 5 dias úteis</w:t>
      </w:r>
      <w:r>
        <w:rPr>
          <w:color w:val="000000"/>
        </w:rPr>
        <w:t xml:space="preserve"> após o recebimento da doação, insira uma </w:t>
      </w:r>
      <w:r>
        <w:rPr>
          <w:b/>
          <w:color w:val="000000"/>
        </w:rPr>
        <w:t>Folha de Informação</w:t>
      </w:r>
      <w:r>
        <w:rPr>
          <w:color w:val="000000"/>
        </w:rPr>
        <w:t xml:space="preserve"> no processo declarando que a doação foi concluída e tramite o processo para a Unidade CCMN/IQ/CSQIQ.</w:t>
      </w:r>
    </w:p>
    <w:p w14:paraId="7CA306AD" w14:textId="77777777" w:rsidR="00EB1C08" w:rsidRDefault="00EB1C08">
      <w:pPr>
        <w:spacing w:after="40" w:line="240" w:lineRule="auto"/>
        <w:ind w:left="993" w:hanging="283"/>
        <w:jc w:val="both"/>
        <w:rPr>
          <w:i/>
          <w:sz w:val="20"/>
          <w:szCs w:val="20"/>
        </w:rPr>
      </w:pPr>
    </w:p>
    <w:p w14:paraId="1544246B" w14:textId="77777777" w:rsidR="00EB1C08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firstLine="0"/>
        <w:jc w:val="both"/>
        <w:rPr>
          <w:b/>
          <w:color w:val="000000"/>
        </w:rPr>
      </w:pPr>
      <w:r>
        <w:rPr>
          <w:b/>
          <w:color w:val="000000"/>
        </w:rPr>
        <w:t>Conclusão do Processo</w:t>
      </w:r>
    </w:p>
    <w:p w14:paraId="7235E33A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bookmarkStart w:id="9" w:name="_heading=h.tyjcwt" w:colFirst="0" w:colLast="0"/>
      <w:bookmarkEnd w:id="9"/>
      <w:r>
        <w:rPr>
          <w:color w:val="000000"/>
        </w:rPr>
        <w:t>Quando não houver mais nenhuma ação a ser executada, ou quando o processo alcançou seu objetivo</w:t>
      </w:r>
      <w:r>
        <w:rPr>
          <w:color w:val="000000"/>
          <w:vertAlign w:val="superscript"/>
        </w:rPr>
        <w:footnoteReference w:id="15"/>
      </w:r>
      <w:r>
        <w:rPr>
          <w:color w:val="000000"/>
          <w:vertAlign w:val="superscript"/>
        </w:rPr>
        <w:t xml:space="preserve">, </w:t>
      </w:r>
      <w:r>
        <w:rPr>
          <w:color w:val="000000"/>
          <w:vertAlign w:val="superscript"/>
        </w:rPr>
        <w:footnoteReference w:id="16"/>
      </w:r>
      <w:r>
        <w:rPr>
          <w:color w:val="000000"/>
        </w:rPr>
        <w:t xml:space="preserve">, conclua o processo </w:t>
      </w:r>
      <w:r>
        <w:rPr>
          <w:b/>
          <w:color w:val="000000"/>
        </w:rPr>
        <w:t>na sua Unidade de origem</w:t>
      </w:r>
      <w:r>
        <w:rPr>
          <w:color w:val="000000"/>
        </w:rPr>
        <w:t xml:space="preserve">; ao executar esta funcionalidade, o processo desaparecerá da tela </w:t>
      </w:r>
      <w:r>
        <w:rPr>
          <w:b/>
          <w:color w:val="000000"/>
        </w:rPr>
        <w:t>Controle de Processos</w:t>
      </w:r>
      <w:r>
        <w:rPr>
          <w:color w:val="000000"/>
        </w:rPr>
        <w:t xml:space="preserve">, porém, poderá ser recuperado na </w:t>
      </w:r>
      <w:r>
        <w:rPr>
          <w:b/>
          <w:color w:val="000000"/>
        </w:rPr>
        <w:t>PESQUISA</w:t>
      </w:r>
      <w:r>
        <w:rPr>
          <w:color w:val="000000"/>
        </w:rPr>
        <w:t>.</w:t>
      </w:r>
    </w:p>
    <w:p w14:paraId="185B176B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bookmarkStart w:id="10" w:name="_heading=h.3dy6vkm" w:colFirst="0" w:colLast="0"/>
      <w:bookmarkEnd w:id="10"/>
      <w:r>
        <w:rPr>
          <w:color w:val="000000"/>
        </w:rPr>
        <w:lastRenderedPageBreak/>
        <w:t xml:space="preserve">Para concluir o processo em sua Unidade, insira uma </w:t>
      </w:r>
      <w:r>
        <w:rPr>
          <w:b/>
          <w:color w:val="000000"/>
        </w:rPr>
        <w:t>Folha de Informação</w:t>
      </w:r>
      <w:r>
        <w:rPr>
          <w:color w:val="000000"/>
        </w:rPr>
        <w:t xml:space="preserve"> declarando que o processo pode ser arquivado de acordo com a legislação pertinente e clique no ícone </w:t>
      </w:r>
      <w:r>
        <w:rPr>
          <w:b/>
          <w:color w:val="000000"/>
        </w:rPr>
        <w:t>Concluir Processo</w:t>
      </w:r>
      <w:r>
        <w:rPr>
          <w:noProof/>
          <w:color w:val="000000"/>
        </w:rPr>
        <w:drawing>
          <wp:inline distT="0" distB="0" distL="0" distR="0" wp14:anchorId="373025C8" wp14:editId="4D262A78">
            <wp:extent cx="252000" cy="198100"/>
            <wp:effectExtent l="0" t="0" r="0" b="0"/>
            <wp:docPr id="210190941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19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, disponível na </w:t>
      </w:r>
      <w:r>
        <w:rPr>
          <w:b/>
          <w:color w:val="000000"/>
        </w:rPr>
        <w:t>Barra de Ícones</w:t>
      </w:r>
      <w:r>
        <w:rPr>
          <w:color w:val="000000"/>
        </w:rPr>
        <w:t xml:space="preserve"> do processo.</w:t>
      </w:r>
      <w:r>
        <w:rPr>
          <w:color w:val="000000"/>
          <w:vertAlign w:val="superscript"/>
        </w:rPr>
        <w:footnoteReference w:id="17"/>
      </w:r>
    </w:p>
    <w:p w14:paraId="799E1459" w14:textId="77777777" w:rsidR="00EB1C08" w:rsidRDefault="00EB1C08">
      <w:pPr>
        <w:spacing w:after="0" w:line="240" w:lineRule="auto"/>
        <w:ind w:left="425" w:hanging="425"/>
        <w:jc w:val="both"/>
        <w:rPr>
          <w:b/>
          <w:sz w:val="18"/>
          <w:szCs w:val="18"/>
        </w:rPr>
      </w:pPr>
    </w:p>
    <w:p w14:paraId="407F882D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069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C381C01" wp14:editId="1F97271C">
            <wp:extent cx="4320000" cy="908908"/>
            <wp:effectExtent l="12700" t="12700" r="12700" b="12700"/>
            <wp:docPr id="2101909414" name="image45.png" descr="Interface gráfica do usuário, Aplicativo, Sit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 descr="Interface gráfica do usuário, Aplicativo, Site&#10;&#10;Descrição gerada automaticamente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908908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4C4215C" wp14:editId="73408522">
                <wp:simplePos x="0" y="0"/>
                <wp:positionH relativeFrom="column">
                  <wp:posOffset>3200400</wp:posOffset>
                </wp:positionH>
                <wp:positionV relativeFrom="paragraph">
                  <wp:posOffset>558800</wp:posOffset>
                </wp:positionV>
                <wp:extent cx="287498" cy="237163"/>
                <wp:effectExtent l="0" t="0" r="0" b="0"/>
                <wp:wrapNone/>
                <wp:docPr id="2101909383" name="Retângulo 2101909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1776" y="3670944"/>
                          <a:ext cx="268448" cy="218113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5CA9A7" w14:textId="77777777" w:rsidR="00EB1C08" w:rsidRDefault="00EB1C0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C4215C" id="Retângulo 2101909383" o:spid="_x0000_s1047" style="position:absolute;left:0;text-align:left;margin-left:252pt;margin-top:44pt;width:22.65pt;height:18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" filled="f" strokecolor="red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D5CA9A7" w14:textId="77777777" w:rsidR="00EB1C08" w:rsidRDefault="00EB1C0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7980B46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072"/>
        <w:jc w:val="center"/>
        <w:rPr>
          <w:color w:val="000000"/>
          <w:sz w:val="18"/>
          <w:szCs w:val="18"/>
        </w:rPr>
      </w:pPr>
    </w:p>
    <w:p w14:paraId="1EF56FF9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bookmarkStart w:id="11" w:name="_heading=h.1t3h5sf" w:colFirst="0" w:colLast="0"/>
      <w:bookmarkEnd w:id="11"/>
      <w:r>
        <w:rPr>
          <w:color w:val="000000"/>
        </w:rPr>
        <w:t xml:space="preserve">Para gerar um arquivo no formato PDF com os documentos do processo, basta clicar no ícone </w:t>
      </w:r>
      <w:r>
        <w:rPr>
          <w:b/>
          <w:color w:val="000000"/>
        </w:rPr>
        <w:t>Gerar Arquivo PDF do Processo</w:t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0D406AD5" wp14:editId="7B4F1C0E">
            <wp:extent cx="252000" cy="226396"/>
            <wp:effectExtent l="0" t="0" r="0" b="0"/>
            <wp:docPr id="210190939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26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, na Barra de Ícones; na próxima tela, selecione os documentos que deseja incluir no arquivo PDF e clique em </w:t>
      </w:r>
      <w:r>
        <w:rPr>
          <w:b/>
          <w:color w:val="000000"/>
        </w:rPr>
        <w:t>Gerar</w:t>
      </w:r>
      <w:r>
        <w:rPr>
          <w:color w:val="000000"/>
        </w:rPr>
        <w:t>.</w:t>
      </w:r>
      <w:r>
        <w:rPr>
          <w:color w:val="000000"/>
          <w:vertAlign w:val="superscript"/>
        </w:rPr>
        <w:footnoteReference w:id="18"/>
      </w:r>
    </w:p>
    <w:p w14:paraId="48D55A87" w14:textId="77777777" w:rsidR="00EB1C08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É possível também gerar um arquivo compactado do processo por meio do ícone </w:t>
      </w:r>
      <w:r>
        <w:rPr>
          <w:b/>
          <w:color w:val="000000"/>
        </w:rPr>
        <w:t>Gerar Arquivo ZIP do Processo</w:t>
      </w:r>
      <w:r>
        <w:rPr>
          <w:noProof/>
          <w:color w:val="000000"/>
        </w:rPr>
        <w:drawing>
          <wp:inline distT="0" distB="0" distL="0" distR="0" wp14:anchorId="24F44B82" wp14:editId="4B018EF8">
            <wp:extent cx="252000" cy="222688"/>
            <wp:effectExtent l="0" t="0" r="0" b="0"/>
            <wp:docPr id="2101909392" name="image13.png" descr="Placa azul com letras brancas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Placa azul com letras brancas&#10;&#10;Descrição gerada automaticamente com confiança média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22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, disponível na </w:t>
      </w:r>
      <w:r>
        <w:rPr>
          <w:b/>
          <w:color w:val="000000"/>
        </w:rPr>
        <w:t>Barra de Ícones</w:t>
      </w:r>
      <w:r>
        <w:rPr>
          <w:color w:val="000000"/>
        </w:rPr>
        <w:t>.</w:t>
      </w:r>
    </w:p>
    <w:p w14:paraId="3BFEDA4A" w14:textId="77777777" w:rsidR="00EB1C08" w:rsidRDefault="00EB1C08">
      <w:pPr>
        <w:spacing w:line="240" w:lineRule="auto"/>
        <w:ind w:left="426" w:hanging="426"/>
        <w:jc w:val="both"/>
        <w:rPr>
          <w:b/>
        </w:rPr>
      </w:pPr>
    </w:p>
    <w:p w14:paraId="3B091C47" w14:textId="77777777" w:rsidR="00EB1C0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b/>
          <w:color w:val="000000"/>
        </w:rPr>
      </w:pPr>
      <w:r>
        <w:rPr>
          <w:b/>
          <w:color w:val="000000"/>
        </w:rPr>
        <w:t>GESTÃO DE DADOS E REGISTROS</w:t>
      </w:r>
    </w:p>
    <w:p w14:paraId="678EB000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color w:val="000000"/>
        </w:rPr>
      </w:pPr>
      <w:r>
        <w:rPr>
          <w:color w:val="000000"/>
        </w:rPr>
        <w:t>O prazo de guarda dos documentos desse processo pela SIARQ/UFRJ é de 5 anos; após esse prazo, os documentos serão eliminados do SEI/UFRJ.</w:t>
      </w:r>
    </w:p>
    <w:p w14:paraId="6802D287" w14:textId="77777777" w:rsidR="00EB1C08" w:rsidRDefault="00EB1C08">
      <w:pPr>
        <w:spacing w:line="240" w:lineRule="auto"/>
        <w:jc w:val="both"/>
        <w:rPr>
          <w:b/>
        </w:rPr>
      </w:pPr>
    </w:p>
    <w:p w14:paraId="4F537FC6" w14:textId="77777777" w:rsidR="00EB1C0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b/>
          <w:color w:val="000000"/>
        </w:rPr>
      </w:pPr>
      <w:r>
        <w:rPr>
          <w:b/>
          <w:color w:val="000000"/>
        </w:rPr>
        <w:t>REFERÊNCIA</w:t>
      </w:r>
      <w:r>
        <w:rPr>
          <w:color w:val="000000"/>
        </w:rPr>
        <w:t xml:space="preserve"> </w:t>
      </w:r>
    </w:p>
    <w:p w14:paraId="5159BD00" w14:textId="77777777" w:rsidR="00EB1C08" w:rsidRDefault="00000000">
      <w:pPr>
        <w:spacing w:line="240" w:lineRule="auto"/>
        <w:jc w:val="both"/>
      </w:pPr>
      <w:r>
        <w:t xml:space="preserve">BRASIL. Universidade Federal do Rio de Janeiro. </w:t>
      </w:r>
      <w:r>
        <w:rPr>
          <w:b/>
        </w:rPr>
        <w:t>MANUAL SEI-UFRJ</w:t>
      </w:r>
      <w:r>
        <w:t>: um guia do Sistema Eletrônico de Informações na  Universidade Federal do Rio de Janeiro Versão SEI 4.0. Rio de Janeiro: Universidade Federal do Rio de Janeiro, Arquivo Central – Sistema de Arquivos – SIARQ - 2023. 294 p.</w:t>
      </w:r>
    </w:p>
    <w:p w14:paraId="7AB47C51" w14:textId="77777777" w:rsidR="00EB1C08" w:rsidRDefault="00EB1C08">
      <w:pPr>
        <w:spacing w:line="240" w:lineRule="auto"/>
        <w:jc w:val="both"/>
      </w:pPr>
    </w:p>
    <w:p w14:paraId="79122F07" w14:textId="77777777" w:rsidR="00EB1C08" w:rsidRDefault="00EB1C08">
      <w:pPr>
        <w:spacing w:line="240" w:lineRule="auto"/>
        <w:jc w:val="both"/>
      </w:pPr>
    </w:p>
    <w:p w14:paraId="49A30645" w14:textId="77777777" w:rsidR="00EB1C08" w:rsidRDefault="00EB1C08">
      <w:pPr>
        <w:spacing w:line="240" w:lineRule="auto"/>
        <w:jc w:val="both"/>
      </w:pPr>
    </w:p>
    <w:p w14:paraId="0E34601C" w14:textId="77777777" w:rsidR="00EB1C08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HISTÓRICO DO DOCUMENTO</w:t>
      </w:r>
    </w:p>
    <w:p w14:paraId="0A57B9E3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color w:val="000000"/>
        </w:rPr>
      </w:pPr>
      <w:bookmarkStart w:id="12" w:name="_heading=h.4d34og8" w:colFirst="0" w:colLast="0"/>
      <w:bookmarkEnd w:id="12"/>
      <w:r>
        <w:rPr>
          <w:b/>
          <w:color w:val="000000"/>
        </w:rPr>
        <w:t xml:space="preserve">Elaborado por: </w:t>
      </w:r>
      <w:r>
        <w:rPr>
          <w:color w:val="000000"/>
        </w:rPr>
        <w:t xml:space="preserve">Grupo de Trabalho-Produtos Controlados/IQ (GT-PC/IQ): TAE Juliana Paula Costa Abelha; Prof. </w:t>
      </w:r>
      <w:proofErr w:type="spellStart"/>
      <w:r>
        <w:rPr>
          <w:color w:val="000000"/>
        </w:rPr>
        <w:t>Marcoaurélio</w:t>
      </w:r>
      <w:proofErr w:type="spellEnd"/>
      <w:r>
        <w:rPr>
          <w:color w:val="000000"/>
        </w:rPr>
        <w:t xml:space="preserve"> Almenara Rodrigues; </w:t>
      </w:r>
      <w:proofErr w:type="spellStart"/>
      <w:r>
        <w:rPr>
          <w:color w:val="000000"/>
        </w:rPr>
        <w:t>Profª</w:t>
      </w:r>
      <w:proofErr w:type="spellEnd"/>
      <w:r>
        <w:rPr>
          <w:color w:val="000000"/>
        </w:rPr>
        <w:t xml:space="preserve"> Marlice Aparecida </w:t>
      </w:r>
      <w:proofErr w:type="spellStart"/>
      <w:r>
        <w:rPr>
          <w:color w:val="000000"/>
        </w:rPr>
        <w:t>Sípoli</w:t>
      </w:r>
      <w:proofErr w:type="spellEnd"/>
      <w:r>
        <w:rPr>
          <w:color w:val="000000"/>
        </w:rPr>
        <w:t xml:space="preserve"> Marques; </w:t>
      </w:r>
      <w:proofErr w:type="spellStart"/>
      <w:r>
        <w:rPr>
          <w:color w:val="000000"/>
        </w:rPr>
        <w:t>Profª</w:t>
      </w:r>
      <w:proofErr w:type="spellEnd"/>
      <w:r>
        <w:rPr>
          <w:color w:val="000000"/>
        </w:rPr>
        <w:t xml:space="preserve"> Virginia Veronica de Lima.</w:t>
      </w:r>
    </w:p>
    <w:p w14:paraId="6282F747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b/>
          <w:color w:val="000000"/>
        </w:rPr>
      </w:pPr>
      <w:r>
        <w:rPr>
          <w:b/>
          <w:color w:val="000000"/>
        </w:rPr>
        <w:t xml:space="preserve">Revisado por: </w:t>
      </w:r>
      <w:r>
        <w:rPr>
          <w:color w:val="000000"/>
        </w:rPr>
        <w:t>Não se aplica.</w:t>
      </w:r>
    </w:p>
    <w:p w14:paraId="55555960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b/>
          <w:color w:val="000000"/>
        </w:rPr>
      </w:pPr>
      <w:r>
        <w:rPr>
          <w:b/>
          <w:color w:val="000000"/>
        </w:rPr>
        <w:t xml:space="preserve">Data da Versão 0: </w:t>
      </w:r>
      <w:r>
        <w:rPr>
          <w:color w:val="000000"/>
        </w:rPr>
        <w:t>13/09/2024.</w:t>
      </w:r>
    </w:p>
    <w:p w14:paraId="46529802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color w:val="FF0000"/>
        </w:rPr>
      </w:pPr>
      <w:r>
        <w:rPr>
          <w:b/>
          <w:color w:val="000000"/>
        </w:rPr>
        <w:t xml:space="preserve">Revisão prevista: </w:t>
      </w:r>
      <w:r>
        <w:rPr>
          <w:color w:val="000000"/>
        </w:rPr>
        <w:t>o documento deverá ser revisado pela CSQ antes de 13/09/2026.</w:t>
      </w:r>
    </w:p>
    <w:p w14:paraId="699E6049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color w:val="FF0000"/>
        </w:rPr>
      </w:pPr>
      <w:bookmarkStart w:id="13" w:name="_heading=h.2s8eyo1" w:colFirst="0" w:colLast="0"/>
      <w:bookmarkEnd w:id="13"/>
      <w:r>
        <w:rPr>
          <w:b/>
          <w:color w:val="000000"/>
        </w:rPr>
        <w:t xml:space="preserve">Observação: </w:t>
      </w:r>
      <w:r>
        <w:rPr>
          <w:color w:val="000000"/>
        </w:rPr>
        <w:t xml:space="preserve">Cópias impressas ou baixadas/transferidas a partir do site do IQ são não controladas; versões recentes do documento podem ser acessadas em </w:t>
      </w:r>
      <w:hyperlink r:id="rId31">
        <w:r w:rsidR="00EB1C08">
          <w:rPr>
            <w:color w:val="0563C1"/>
            <w:u w:val="single"/>
          </w:rPr>
          <w:t>www.iq.ufrj.br</w:t>
        </w:r>
      </w:hyperlink>
      <w:r>
        <w:rPr>
          <w:color w:val="000000"/>
        </w:rPr>
        <w:t>.</w:t>
      </w:r>
    </w:p>
    <w:p w14:paraId="7BE0CF5F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color w:val="FF0000"/>
        </w:rPr>
      </w:pPr>
    </w:p>
    <w:p w14:paraId="7A805D34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rPr>
          <w:b/>
          <w:color w:val="000000"/>
        </w:rPr>
      </w:pPr>
      <w:r>
        <w:rPr>
          <w:b/>
          <w:color w:val="000000"/>
        </w:rPr>
        <w:t>Registro de Revisões</w:t>
      </w:r>
    </w:p>
    <w:tbl>
      <w:tblPr>
        <w:tblStyle w:val="a"/>
        <w:tblW w:w="94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9"/>
        <w:gridCol w:w="1339"/>
        <w:gridCol w:w="1886"/>
        <w:gridCol w:w="1263"/>
        <w:gridCol w:w="4026"/>
      </w:tblGrid>
      <w:tr w:rsidR="00EB1C08" w14:paraId="20D11256" w14:textId="77777777">
        <w:trPr>
          <w:jc w:val="center"/>
        </w:trPr>
        <w:tc>
          <w:tcPr>
            <w:tcW w:w="979" w:type="dxa"/>
          </w:tcPr>
          <w:p w14:paraId="29849119" w14:textId="77777777" w:rsidR="00EB1C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</w:t>
            </w:r>
            <w:r>
              <w:rPr>
                <w:b/>
                <w:color w:val="000000"/>
                <w:sz w:val="20"/>
                <w:szCs w:val="20"/>
                <w:vertAlign w:val="superscript"/>
              </w:rPr>
              <w:t>o</w:t>
            </w:r>
            <w:r>
              <w:rPr>
                <w:b/>
                <w:color w:val="000000"/>
                <w:sz w:val="20"/>
                <w:szCs w:val="20"/>
              </w:rPr>
              <w:t xml:space="preserve"> da Revisão</w:t>
            </w:r>
          </w:p>
        </w:tc>
        <w:tc>
          <w:tcPr>
            <w:tcW w:w="1339" w:type="dxa"/>
          </w:tcPr>
          <w:p w14:paraId="5DBF33A3" w14:textId="77777777" w:rsidR="00EB1C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1886" w:type="dxa"/>
          </w:tcPr>
          <w:p w14:paraId="0B2CDFF7" w14:textId="77777777" w:rsidR="00EB1C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Responsável</w:t>
            </w:r>
          </w:p>
        </w:tc>
        <w:tc>
          <w:tcPr>
            <w:tcW w:w="1263" w:type="dxa"/>
          </w:tcPr>
          <w:p w14:paraId="5398C1D9" w14:textId="77777777" w:rsidR="00EB1C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Seção revisada</w:t>
            </w:r>
          </w:p>
        </w:tc>
        <w:tc>
          <w:tcPr>
            <w:tcW w:w="4026" w:type="dxa"/>
          </w:tcPr>
          <w:p w14:paraId="265187BD" w14:textId="77777777" w:rsidR="00EB1C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Descrição da Mudança</w:t>
            </w:r>
          </w:p>
        </w:tc>
      </w:tr>
      <w:tr w:rsidR="00EB1C08" w14:paraId="3AA52749" w14:textId="77777777">
        <w:trPr>
          <w:jc w:val="center"/>
        </w:trPr>
        <w:tc>
          <w:tcPr>
            <w:tcW w:w="979" w:type="dxa"/>
            <w:vAlign w:val="center"/>
          </w:tcPr>
          <w:p w14:paraId="0FB93B52" w14:textId="77777777" w:rsidR="00EB1C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39" w:type="dxa"/>
            <w:vAlign w:val="center"/>
          </w:tcPr>
          <w:p w14:paraId="5025769B" w14:textId="77777777" w:rsidR="00EB1C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13/09/2024</w:t>
            </w:r>
          </w:p>
        </w:tc>
        <w:tc>
          <w:tcPr>
            <w:tcW w:w="1886" w:type="dxa"/>
            <w:vAlign w:val="center"/>
          </w:tcPr>
          <w:p w14:paraId="4843EC87" w14:textId="77777777" w:rsidR="00EB1C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GT-PC/IQ</w:t>
            </w:r>
          </w:p>
        </w:tc>
        <w:tc>
          <w:tcPr>
            <w:tcW w:w="1263" w:type="dxa"/>
            <w:vAlign w:val="center"/>
          </w:tcPr>
          <w:p w14:paraId="70D5D72C" w14:textId="77777777" w:rsidR="00EB1C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-------</w:t>
            </w:r>
          </w:p>
        </w:tc>
        <w:tc>
          <w:tcPr>
            <w:tcW w:w="4026" w:type="dxa"/>
            <w:vAlign w:val="center"/>
          </w:tcPr>
          <w:p w14:paraId="56ACB4E9" w14:textId="77777777" w:rsidR="00EB1C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Documento original</w:t>
            </w:r>
          </w:p>
        </w:tc>
      </w:tr>
      <w:tr w:rsidR="009A504B" w14:paraId="3D6F85CA" w14:textId="77777777">
        <w:trPr>
          <w:jc w:val="center"/>
        </w:trPr>
        <w:tc>
          <w:tcPr>
            <w:tcW w:w="979" w:type="dxa"/>
            <w:vAlign w:val="center"/>
          </w:tcPr>
          <w:p w14:paraId="4D98CECE" w14:textId="7A6C75D7" w:rsidR="009A504B" w:rsidRDefault="009A50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39" w:type="dxa"/>
            <w:vAlign w:val="center"/>
          </w:tcPr>
          <w:p w14:paraId="7A4290B2" w14:textId="76E3669F" w:rsidR="009A504B" w:rsidRDefault="009A50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24/03/2025</w:t>
            </w:r>
          </w:p>
        </w:tc>
        <w:tc>
          <w:tcPr>
            <w:tcW w:w="1886" w:type="dxa"/>
            <w:vAlign w:val="center"/>
          </w:tcPr>
          <w:p w14:paraId="66B5F107" w14:textId="4749D297" w:rsidR="009A504B" w:rsidRDefault="009A50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GT-PC/IQ</w:t>
            </w:r>
          </w:p>
        </w:tc>
        <w:tc>
          <w:tcPr>
            <w:tcW w:w="1263" w:type="dxa"/>
            <w:vAlign w:val="center"/>
          </w:tcPr>
          <w:p w14:paraId="6CEC76D4" w14:textId="64B3103D" w:rsidR="009A504B" w:rsidRDefault="009A50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Título, itens 1 e 4.2</w:t>
            </w:r>
          </w:p>
        </w:tc>
        <w:tc>
          <w:tcPr>
            <w:tcW w:w="4026" w:type="dxa"/>
            <w:vAlign w:val="center"/>
          </w:tcPr>
          <w:p w14:paraId="46978253" w14:textId="139720FC" w:rsidR="009A504B" w:rsidRDefault="009A50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Adequação ao tipo de doação entre unidades da UFRJ</w:t>
            </w:r>
          </w:p>
        </w:tc>
      </w:tr>
    </w:tbl>
    <w:p w14:paraId="6CE0F0C9" w14:textId="77777777" w:rsidR="00EB1C08" w:rsidRDefault="00000000">
      <w:pPr>
        <w:spacing w:line="240" w:lineRule="auto"/>
        <w:rPr>
          <w:b/>
          <w:sz w:val="28"/>
          <w:szCs w:val="28"/>
        </w:rPr>
      </w:pPr>
      <w:r>
        <w:rPr>
          <w:sz w:val="20"/>
          <w:szCs w:val="20"/>
        </w:rPr>
        <w:t xml:space="preserve"> </w:t>
      </w:r>
    </w:p>
    <w:p w14:paraId="41450A29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ANEXO I</w:t>
      </w:r>
    </w:p>
    <w:p w14:paraId="10A3AC0D" w14:textId="77777777" w:rsidR="00EB1C08" w:rsidRDefault="00000000">
      <w:pPr>
        <w:spacing w:line="240" w:lineRule="auto"/>
        <w:jc w:val="center"/>
        <w:rPr>
          <w:b/>
        </w:rPr>
      </w:pPr>
      <w:r>
        <w:rPr>
          <w:b/>
        </w:rPr>
        <w:t>NCM (Classificação Fiscal do Produto)</w:t>
      </w: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8"/>
        <w:gridCol w:w="236"/>
        <w:gridCol w:w="4590"/>
      </w:tblGrid>
      <w:tr w:rsidR="00EB1C08" w14:paraId="09F534E7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shd w:val="clear" w:color="auto" w:fill="E7E6E6"/>
            <w:vAlign w:val="bottom"/>
          </w:tcPr>
          <w:p w14:paraId="720C2A70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NCM / NOME DO PRODUTO CONTROLADO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C501F9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shd w:val="clear" w:color="auto" w:fill="E7E6E6"/>
            <w:vAlign w:val="bottom"/>
          </w:tcPr>
          <w:p w14:paraId="3BE98DE4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NCM / NOME DO PRODUTO CONTROLADO</w:t>
            </w:r>
          </w:p>
        </w:tc>
      </w:tr>
      <w:tr w:rsidR="00EB1C08" w14:paraId="78B90621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1EFB49ED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2903.15.00 / 1,2-DICLOROETANO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4FD1EE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76356037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2933.11.11 / DIPIRONA</w:t>
            </w:r>
          </w:p>
        </w:tc>
      </w:tr>
      <w:tr w:rsidR="00EB1C08" w14:paraId="152EB8DE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6D2D0C68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2914.31.00 / 1-FENIL-2-PROPANONA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41EBB0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1FFBAD29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2933.11.12 / DIPIRONA (</w:t>
            </w:r>
            <w:proofErr w:type="spellStart"/>
            <w:r>
              <w:rPr>
                <w:sz w:val="16"/>
                <w:szCs w:val="16"/>
              </w:rPr>
              <w:t>Magnopirol</w:t>
            </w:r>
            <w:proofErr w:type="spellEnd"/>
            <w:r>
              <w:rPr>
                <w:sz w:val="16"/>
                <w:szCs w:val="16"/>
              </w:rPr>
              <w:t xml:space="preserve"> ("dipirona magnésica"))</w:t>
            </w:r>
          </w:p>
        </w:tc>
      </w:tr>
      <w:tr w:rsidR="00EB1C08" w14:paraId="0F047729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3C76CE40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2932.92.00 / 3,4-METILENODIOXIFENIL-2-PROPANONA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D35088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29C53EBC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2933.11.19 / DIPIRONA (OUTROS)</w:t>
            </w:r>
          </w:p>
        </w:tc>
      </w:tr>
      <w:tr w:rsidR="00EB1C08" w14:paraId="55613CF4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395C1099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2915.31.00 / ACETATO DE ETILA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599F9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38209783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2939.41.00 / EFEDRINA</w:t>
            </w:r>
          </w:p>
        </w:tc>
      </w:tr>
      <w:tr w:rsidR="00EB1C08" w14:paraId="05B4170C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0E6C379B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2914.11.00 / ACETONA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9DFC6A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0FE956D0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2939.61.00 / ERGOMETRINA</w:t>
            </w:r>
          </w:p>
        </w:tc>
      </w:tr>
      <w:tr w:rsidR="00EB1C08" w14:paraId="440BBC58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center"/>
          </w:tcPr>
          <w:p w14:paraId="68E4E4A6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2915.21.00 / ÁCIDO ACÉTICO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24A479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08C68C94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2939.49.00 / ETAEFEDRINA</w:t>
            </w:r>
          </w:p>
        </w:tc>
      </w:tr>
      <w:tr w:rsidR="00EB1C08" w14:paraId="2E43A7E3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114546C0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2922.43.00 / ÁCIDO ANTRANÍLICO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B7F1DE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10C69B62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2909.44.11 / ÉTER ETÍLICO</w:t>
            </w:r>
          </w:p>
        </w:tc>
      </w:tr>
      <w:tr w:rsidR="00EB1C08" w14:paraId="494F32B7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748C8C86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2916.31.10 / ÁCIDO BENZÓICO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F7E172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1690BA7E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2909.11.00 / ÉTER ETÍLICO (Éter </w:t>
            </w:r>
            <w:proofErr w:type="spellStart"/>
            <w:r>
              <w:rPr>
                <w:sz w:val="16"/>
                <w:szCs w:val="16"/>
              </w:rPr>
              <w:t>Dietílico</w:t>
            </w:r>
            <w:proofErr w:type="spellEnd"/>
            <w:r>
              <w:rPr>
                <w:sz w:val="16"/>
                <w:szCs w:val="16"/>
              </w:rPr>
              <w:t xml:space="preserve"> (Óxido de </w:t>
            </w:r>
            <w:proofErr w:type="spellStart"/>
            <w:r>
              <w:rPr>
                <w:sz w:val="16"/>
                <w:szCs w:val="16"/>
              </w:rPr>
              <w:t>Dietila</w:t>
            </w:r>
            <w:proofErr w:type="spellEnd"/>
            <w:r>
              <w:rPr>
                <w:sz w:val="16"/>
                <w:szCs w:val="16"/>
              </w:rPr>
              <w:t>))</w:t>
            </w:r>
          </w:p>
        </w:tc>
      </w:tr>
      <w:tr w:rsidR="00EB1C08" w14:paraId="50E49125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7E596022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2810.00.10 / ÁCIDO BÓRICO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C9E765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6DBEEF05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2921.19.11 / ETILAMINA</w:t>
            </w:r>
          </w:p>
        </w:tc>
      </w:tr>
      <w:tr w:rsidR="00EB1C08" w14:paraId="5E20B0B3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6BA11BDE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2811.19.90 / ÁCIDO BROMÍDRICO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B71547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70B8018F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2924.29.19 / FENACETINA</w:t>
            </w:r>
          </w:p>
        </w:tc>
      </w:tr>
      <w:tr w:rsidR="00EB1C08" w14:paraId="2E0681B0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2727B6A5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2806.10.10 / ÁCIDO CLORÍDRICO (Estado Gasoso ou Liquefeito)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9695D5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60FEE791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2922.19.99 / FENILETANOLAMINA</w:t>
            </w:r>
          </w:p>
        </w:tc>
      </w:tr>
      <w:tr w:rsidR="00EB1C08" w14:paraId="23A8EB3E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4AAA18E0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2806.10.20 / ÁCIDO CLORÍDRICO (Solução Aquosa)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891E57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795DEF0E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2924.19.29 / FORMAMIDA</w:t>
            </w:r>
          </w:p>
        </w:tc>
      </w:tr>
      <w:tr w:rsidR="00EB1C08" w14:paraId="790F8625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22556671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2806.20.00 / ÁCIDO CLOROSSULFÔNICO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47CA61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7A2BB018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2915.12.90 / FORMIATO DE AMÔNIO</w:t>
            </w:r>
          </w:p>
        </w:tc>
      </w:tr>
      <w:tr w:rsidR="00EB1C08" w14:paraId="6939F503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639A3C57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2916.34.00 / ÁCIDO FENILACÉTICO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09BC09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237F645C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2804.70.20 / FÓSFORO VERMELHO</w:t>
            </w:r>
          </w:p>
        </w:tc>
      </w:tr>
      <w:tr w:rsidR="00EB1C08" w14:paraId="662CC432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6F795AE4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2915.11.00 / ÁCIDO FÓRMICO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A0BEC3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3AC301E7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2850.00.90 / HIDRETO DE ALUMÍNIO E LÍTIO</w:t>
            </w:r>
          </w:p>
        </w:tc>
      </w:tr>
      <w:tr w:rsidR="00EB1C08" w14:paraId="04EE229D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5E6FA4BA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2811.19.90 / ÁCIDO HIPOFOSFOROSO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0F695B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7649B693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2814.20.00 / HIDRÓXIDO DE AMÔNIO</w:t>
            </w:r>
          </w:p>
        </w:tc>
      </w:tr>
      <w:tr w:rsidR="00EB1C08" w14:paraId="7AED08AE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3EB2823B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2811.19.90 / ÁCIDO IODÍDRICO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3AD6D1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294FF169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2825.10.20 / HIDROXILAMINA</w:t>
            </w:r>
          </w:p>
        </w:tc>
      </w:tr>
      <w:tr w:rsidR="00EB1C08" w14:paraId="3A4341AD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7272FC9C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2939.63.00 / ÁCIDO LISÉRGICO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51E130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2038B34D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2932.91.00 / ISOSAFROL</w:t>
            </w:r>
          </w:p>
        </w:tc>
      </w:tr>
      <w:tr w:rsidR="00EB1C08" w14:paraId="5C6A54EE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413B663C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2924.23.00 / ÁCIDO N-ACETILANTRANÍLICO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CDE437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5BB8D258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2924.29.14 / LIDOCAÍNA</w:t>
            </w:r>
          </w:p>
        </w:tc>
      </w:tr>
      <w:tr w:rsidR="00EB1C08" w14:paraId="07A7A24F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76491BEE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2807.00.10 / ÁCIDO SULFÚRICO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C161C2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2ED049B0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2905.43.00 / MANITOL</w:t>
            </w:r>
          </w:p>
        </w:tc>
      </w:tr>
      <w:tr w:rsidR="00EB1C08" w14:paraId="6BA96FF1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450A5B1C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2807.00.20 / ÁCIDO SULFÚRICO FUMANTE (OLEUM)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5613AB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363D6070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2921.11.11 / METILAMINA</w:t>
            </w:r>
          </w:p>
        </w:tc>
      </w:tr>
      <w:tr w:rsidR="00EB1C08" w14:paraId="6658602E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5E3866C9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2933.39.99 / AMINOPIRINA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CC1F23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15D34DB2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2921.11.12 / METILAMINA (SAIS)</w:t>
            </w:r>
          </w:p>
        </w:tc>
      </w:tr>
      <w:tr w:rsidR="00EB1C08" w14:paraId="3FE1A5C6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676EBF97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2915.24.00 / ANIDRIDO ACÉTICO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B8FFDD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3A3C8C5D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2939.69.19 / METILERGOMETRINA</w:t>
            </w:r>
          </w:p>
        </w:tc>
      </w:tr>
      <w:tr w:rsidR="00EB1C08" w14:paraId="22719510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4EA17C8A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2915.90.90 / ANIDRIDO PROPIÔNICO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338B48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68731821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2939.69.11 / METILERGOMETRINA (Maleato de </w:t>
            </w:r>
            <w:proofErr w:type="spellStart"/>
            <w:r>
              <w:rPr>
                <w:sz w:val="16"/>
                <w:szCs w:val="16"/>
              </w:rPr>
              <w:t>Metilergometrina</w:t>
            </w:r>
            <w:proofErr w:type="spellEnd"/>
            <w:r>
              <w:rPr>
                <w:sz w:val="16"/>
                <w:szCs w:val="16"/>
              </w:rPr>
              <w:t>)</w:t>
            </w:r>
          </w:p>
        </w:tc>
      </w:tr>
      <w:tr w:rsidR="00EB1C08" w14:paraId="240F9985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7A704FF0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2922.49.90 / BENZOCAÍNA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B7B52E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3FAE7D74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2914.12.00 / METILETILCETONA</w:t>
            </w:r>
          </w:p>
        </w:tc>
      </w:tr>
      <w:tr w:rsidR="00EB1C08" w14:paraId="0B3A452A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058136A5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2836.40.00 / BICARBONATO DE POTÁSSIO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1A1BAD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09A49D7C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2904.20.70 / NITROETANO</w:t>
            </w:r>
          </w:p>
        </w:tc>
      </w:tr>
      <w:tr w:rsidR="00EB1C08" w14:paraId="7FD2F735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557C08B0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2850.00.90 / BOROHIDRETO DE SÓDIO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663D21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7743D1C2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2939.49.00 / N-METILEFEDRINA</w:t>
            </w:r>
          </w:p>
        </w:tc>
      </w:tr>
      <w:tr w:rsidR="00EB1C08" w14:paraId="05160782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5B62B6A5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2903.99.21 / BROMOBENZENO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05C4A9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795676BC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2924.19.21 / N-METILFORMAMIDA</w:t>
            </w:r>
          </w:p>
        </w:tc>
      </w:tr>
      <w:tr w:rsidR="00EB1C08" w14:paraId="2FB70AA4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392AA76C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2921.19.39 / BUTILAMINA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659F9E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39A951E1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2939.49.00 / N-METILPSEUDOEFEDRINA</w:t>
            </w:r>
          </w:p>
        </w:tc>
      </w:tr>
      <w:tr w:rsidR="00EB1C08" w14:paraId="5CCF23EF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1C20109E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2939.30.10 / CAFEÍNA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2A4B7A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129E4524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3301.29.90 / ÓLEO DE SASSAFRÁS e outros CONTENDO SAFROL</w:t>
            </w:r>
          </w:p>
        </w:tc>
      </w:tr>
      <w:tr w:rsidR="00EB1C08" w14:paraId="16CE44F5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11A267F6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2939.30.20 / CAFEÍNA (SAIS)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7AFD92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6F5E7C2A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2812.14.00 / PENTACLORETO DE FÓSFORO</w:t>
            </w:r>
          </w:p>
        </w:tc>
      </w:tr>
      <w:tr w:rsidR="00EB1C08" w14:paraId="188A7AE6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02381B7D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2827.10.00 / CLORETO DE AMÔNIO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832B87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6C29BED2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2841.61.00 / PERMANGANATO DE POTÁSSIO</w:t>
            </w:r>
          </w:p>
        </w:tc>
      </w:tr>
      <w:tr w:rsidR="00EB1C08" w14:paraId="062E3410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13997FBB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2852.10.14 / CLORETO DE MERCÚRIO II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C5E8ED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7D858437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2933.32.00 / PIPERIDINA</w:t>
            </w:r>
          </w:p>
        </w:tc>
      </w:tr>
      <w:tr w:rsidR="00EB1C08" w14:paraId="2521B6D3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358FFA97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2827.39.99 / CLORETO DE MERCÚRIO II (OUTROS)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8D5635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1C3129EA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2932.93.00 / PIPERONAL</w:t>
            </w:r>
          </w:p>
        </w:tc>
      </w:tr>
      <w:tr w:rsidR="00EB1C08" w14:paraId="2556509E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196F74B4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2903.12.00 / CLORETO DE METILENO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DCCBC5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28822F1E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2922.49.90 / PROCAÍNA</w:t>
            </w:r>
          </w:p>
        </w:tc>
      </w:tr>
      <w:tr w:rsidR="00EB1C08" w14:paraId="0FEDA34C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7B5F7225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2903.13.00 / CLOROFÓRMIO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AAF0DA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13E694F8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2939.42.00 / PSEUDOEFEDRINA</w:t>
            </w:r>
          </w:p>
        </w:tc>
      </w:tr>
      <w:tr w:rsidR="00EB1C08" w14:paraId="010A4E62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2A9E4CBD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2841.50.12 / CROMATO DE POTÁSSIO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F2B5FF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1B3CA81E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2932.94.00 / SAFROL</w:t>
            </w:r>
          </w:p>
        </w:tc>
      </w:tr>
      <w:tr w:rsidR="00EB1C08" w14:paraId="7EA444BC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036DC405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2841.50.14 / DICROMATO DE POTÁSSIO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05B30F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66B3111C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2902.30.00 / TOLUENO</w:t>
            </w:r>
          </w:p>
        </w:tc>
      </w:tr>
      <w:tr w:rsidR="00EB1C08" w14:paraId="4CE7702A" w14:textId="77777777">
        <w:trPr>
          <w:trHeight w:val="113"/>
        </w:trPr>
        <w:tc>
          <w:tcPr>
            <w:tcW w:w="4815" w:type="dxa"/>
            <w:tcBorders>
              <w:right w:val="single" w:sz="4" w:space="0" w:color="000000"/>
            </w:tcBorders>
            <w:vAlign w:val="bottom"/>
          </w:tcPr>
          <w:p w14:paraId="7EEDD57B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2841.30.00 / DICROMATO DE SÓDIO</w:t>
            </w:r>
          </w:p>
        </w:tc>
        <w:tc>
          <w:tcPr>
            <w:tcW w:w="2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23D330" w14:textId="77777777" w:rsidR="00EB1C08" w:rsidRDefault="00EB1C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97" w:type="dxa"/>
            <w:tcBorders>
              <w:left w:val="single" w:sz="4" w:space="0" w:color="000000"/>
            </w:tcBorders>
            <w:vAlign w:val="bottom"/>
          </w:tcPr>
          <w:p w14:paraId="4A698385" w14:textId="77777777" w:rsidR="00EB1C08" w:rsidRDefault="0000000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2707.20.00 / TOLUENO (TOLUOL (Tolueno))</w:t>
            </w:r>
          </w:p>
        </w:tc>
      </w:tr>
    </w:tbl>
    <w:p w14:paraId="65C6D5D8" w14:textId="77777777" w:rsidR="00EB1C08" w:rsidRDefault="00EB1C08">
      <w:pPr>
        <w:spacing w:line="240" w:lineRule="auto"/>
        <w:jc w:val="center"/>
        <w:rPr>
          <w:b/>
        </w:rPr>
      </w:pPr>
    </w:p>
    <w:sectPr w:rsidR="00EB1C08">
      <w:headerReference w:type="default" r:id="rId32"/>
      <w:footerReference w:type="default" r:id="rId33"/>
      <w:pgSz w:w="11906" w:h="16838"/>
      <w:pgMar w:top="2835" w:right="849" w:bottom="1418" w:left="1418" w:header="567" w:footer="72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72406" w14:textId="77777777" w:rsidR="00B32A2C" w:rsidRDefault="00B32A2C">
      <w:pPr>
        <w:spacing w:after="0" w:line="240" w:lineRule="auto"/>
      </w:pPr>
      <w:r>
        <w:separator/>
      </w:r>
    </w:p>
  </w:endnote>
  <w:endnote w:type="continuationSeparator" w:id="0">
    <w:p w14:paraId="184C1C6C" w14:textId="77777777" w:rsidR="00B32A2C" w:rsidRDefault="00B3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988040A-C70B-40F9-B77D-EEE618BB21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17D9DE1-A3EC-4DBE-825C-16AFA3780BDD}"/>
    <w:embedBold r:id="rId3" w:fontKey="{ACCD52C8-A3C8-43A8-97D1-31C1A90390FE}"/>
    <w:embedItalic r:id="rId4" w:fontKey="{DE47CD02-EB86-4685-9880-E121EBE19ED4}"/>
    <w:embedBoldItalic r:id="rId5" w:fontKey="{16F29B0F-F9A2-42F8-BC75-C963ABC56B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6348BFA-7C3B-44D8-B24F-D319D43E9788}"/>
    <w:embedItalic r:id="rId7" w:fontKey="{FBCC46B5-52AD-45CF-B8CC-7C821D451B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51E64D3-579D-4B43-B446-0ED6A31884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2622E" w14:textId="77777777" w:rsidR="00EB1C08" w:rsidRDefault="00EB1C0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16"/>
        <w:szCs w:val="16"/>
      </w:rPr>
    </w:pPr>
  </w:p>
  <w:tbl>
    <w:tblPr>
      <w:tblStyle w:val="a2"/>
      <w:tblW w:w="9606" w:type="dxa"/>
      <w:tblInd w:w="0" w:type="dxa"/>
      <w:tblBorders>
        <w:top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9606"/>
    </w:tblGrid>
    <w:tr w:rsidR="00EB1C08" w14:paraId="43F234AB" w14:textId="77777777">
      <w:tc>
        <w:tcPr>
          <w:tcW w:w="9606" w:type="dxa"/>
          <w:shd w:val="clear" w:color="auto" w:fill="auto"/>
        </w:tcPr>
        <w:p w14:paraId="10ED6A50" w14:textId="77777777" w:rsidR="00EB1C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  <w:sz w:val="18"/>
              <w:szCs w:val="18"/>
            </w:rPr>
          </w:pPr>
          <w:bookmarkStart w:id="14" w:name="_heading=h.26in1rg" w:colFirst="0" w:colLast="0"/>
          <w:bookmarkEnd w:id="14"/>
          <w:r>
            <w:rPr>
              <w:color w:val="000000"/>
              <w:sz w:val="18"/>
              <w:szCs w:val="18"/>
            </w:rPr>
            <w:t>Av. Athos da Silveira Ramos, n° 149, Bloco A, 7º andar – IQ/UFRJ – CT, CDU - Rio de Janeiro, RJ - CEP 21941-909</w:t>
          </w:r>
        </w:p>
        <w:p w14:paraId="7F142C3E" w14:textId="77777777" w:rsidR="00EB1C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Tel. 3938 7001 - </w:t>
          </w:r>
          <w:hyperlink r:id="rId1">
            <w:r w:rsidR="00EB1C08">
              <w:rPr>
                <w:color w:val="0563C1"/>
                <w:sz w:val="18"/>
                <w:szCs w:val="18"/>
                <w:u w:val="single"/>
              </w:rPr>
              <w:t>https://www.iq.ufrj.br</w:t>
            </w:r>
          </w:hyperlink>
        </w:p>
      </w:tc>
    </w:tr>
  </w:tbl>
  <w:p w14:paraId="3DDB5E8F" w14:textId="77777777" w:rsidR="00EB1C08" w:rsidRDefault="00EB1C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38E26" w14:textId="77777777" w:rsidR="00B32A2C" w:rsidRDefault="00B32A2C">
      <w:pPr>
        <w:spacing w:after="0" w:line="240" w:lineRule="auto"/>
      </w:pPr>
      <w:r>
        <w:separator/>
      </w:r>
    </w:p>
  </w:footnote>
  <w:footnote w:type="continuationSeparator" w:id="0">
    <w:p w14:paraId="2897E09D" w14:textId="77777777" w:rsidR="00B32A2C" w:rsidRDefault="00B32A2C">
      <w:pPr>
        <w:spacing w:after="0" w:line="240" w:lineRule="auto"/>
      </w:pPr>
      <w:r>
        <w:continuationSeparator/>
      </w:r>
    </w:p>
  </w:footnote>
  <w:footnote w:id="1">
    <w:p w14:paraId="5A23002F" w14:textId="35892781" w:rsidR="00EB1C08" w:rsidRPr="00C72E0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i/>
          <w:sz w:val="20"/>
          <w:szCs w:val="20"/>
        </w:rPr>
      </w:pPr>
      <w:r>
        <w:rPr>
          <w:vertAlign w:val="superscript"/>
        </w:rPr>
        <w:footnoteRef/>
      </w:r>
      <w:r>
        <w:rPr>
          <w:i/>
          <w:color w:val="000000"/>
          <w:sz w:val="20"/>
          <w:szCs w:val="20"/>
        </w:rPr>
        <w:t xml:space="preserve"> </w:t>
      </w:r>
      <w:r>
        <w:rPr>
          <w:i/>
          <w:color w:val="000000"/>
          <w:sz w:val="18"/>
          <w:szCs w:val="18"/>
        </w:rPr>
        <w:t xml:space="preserve">No contexto do Controle de Produtos Químicos pela Polícia Federal para a aquisição/movimentação de PQC, a </w:t>
      </w:r>
      <w:r>
        <w:rPr>
          <w:b/>
          <w:i/>
          <w:color w:val="000000"/>
          <w:sz w:val="18"/>
          <w:szCs w:val="18"/>
        </w:rPr>
        <w:t>DOAÇÃO</w:t>
      </w:r>
      <w:r>
        <w:rPr>
          <w:i/>
          <w:color w:val="000000"/>
          <w:sz w:val="18"/>
          <w:szCs w:val="18"/>
        </w:rPr>
        <w:t xml:space="preserve"> </w:t>
      </w:r>
      <w:r>
        <w:rPr>
          <w:b/>
          <w:i/>
          <w:color w:val="000000"/>
          <w:sz w:val="18"/>
          <w:szCs w:val="18"/>
        </w:rPr>
        <w:t>de PQC</w:t>
      </w:r>
      <w:r>
        <w:rPr>
          <w:i/>
          <w:color w:val="000000"/>
          <w:sz w:val="18"/>
          <w:szCs w:val="18"/>
        </w:rPr>
        <w:t xml:space="preserve"> </w:t>
      </w:r>
      <w:r>
        <w:rPr>
          <w:b/>
          <w:i/>
          <w:color w:val="000000"/>
          <w:sz w:val="18"/>
          <w:szCs w:val="18"/>
        </w:rPr>
        <w:t>significa entrada</w:t>
      </w:r>
      <w:r>
        <w:rPr>
          <w:i/>
          <w:color w:val="000000"/>
          <w:sz w:val="18"/>
          <w:szCs w:val="18"/>
        </w:rPr>
        <w:t>, em uma unidade, de PQC cujas notas fiscais de origem não foram emitidas em nome da unidade recebedora da doação (o CNPJ do DOADOR é diferente do CNPJ do DONATÁRIO).</w:t>
      </w:r>
      <w:r w:rsidR="00323843">
        <w:rPr>
          <w:i/>
          <w:color w:val="000000"/>
          <w:sz w:val="18"/>
          <w:szCs w:val="18"/>
        </w:rPr>
        <w:t xml:space="preserve"> </w:t>
      </w:r>
      <w:r w:rsidR="00C24D6F" w:rsidRPr="00C72E0F">
        <w:rPr>
          <w:i/>
          <w:sz w:val="18"/>
          <w:szCs w:val="18"/>
        </w:rPr>
        <w:t>Para doações oriundas</w:t>
      </w:r>
      <w:r w:rsidR="00323843" w:rsidRPr="00C72E0F">
        <w:rPr>
          <w:i/>
          <w:sz w:val="18"/>
          <w:szCs w:val="18"/>
        </w:rPr>
        <w:t xml:space="preserve"> de fundações </w:t>
      </w:r>
      <w:r w:rsidR="00C24D6F" w:rsidRPr="00C72E0F">
        <w:rPr>
          <w:i/>
          <w:sz w:val="18"/>
          <w:szCs w:val="18"/>
        </w:rPr>
        <w:t xml:space="preserve">de apoio, </w:t>
      </w:r>
      <w:r w:rsidR="00323843" w:rsidRPr="00C72E0F">
        <w:rPr>
          <w:i/>
          <w:sz w:val="18"/>
          <w:szCs w:val="18"/>
        </w:rPr>
        <w:t xml:space="preserve">ver </w:t>
      </w:r>
      <w:r w:rsidR="00C24D6F" w:rsidRPr="00C72E0F">
        <w:rPr>
          <w:i/>
          <w:sz w:val="18"/>
          <w:szCs w:val="18"/>
        </w:rPr>
        <w:t xml:space="preserve">a </w:t>
      </w:r>
      <w:r w:rsidR="00323843" w:rsidRPr="00C72E0F">
        <w:rPr>
          <w:i/>
          <w:sz w:val="18"/>
          <w:szCs w:val="18"/>
        </w:rPr>
        <w:t>IT</w:t>
      </w:r>
      <w:r w:rsidR="00C24D6F" w:rsidRPr="00C72E0F">
        <w:t xml:space="preserve"> </w:t>
      </w:r>
      <w:r w:rsidR="00C24D6F" w:rsidRPr="00C72E0F">
        <w:rPr>
          <w:i/>
          <w:sz w:val="18"/>
          <w:szCs w:val="18"/>
        </w:rPr>
        <w:t>CSQIQ-IT-3.2-230, disponível no sie do IQ.</w:t>
      </w:r>
    </w:p>
    <w:bookmarkStart w:id="1" w:name="_heading=h.17dp8vu" w:colFirst="0" w:colLast="0"/>
    <w:bookmarkEnd w:id="1"/>
  </w:footnote>
  <w:footnote w:id="2">
    <w:p w14:paraId="0D139A42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142" w:hanging="142"/>
        <w:jc w:val="both"/>
        <w:rPr>
          <w:i/>
          <w:color w:val="000000"/>
          <w:sz w:val="18"/>
          <w:szCs w:val="18"/>
        </w:rPr>
      </w:pPr>
      <w:bookmarkStart w:id="2" w:name="_heading=h.17dp8vu" w:colFirst="0" w:colLast="0"/>
      <w:bookmarkEnd w:id="2"/>
      <w:r>
        <w:rPr>
          <w:vertAlign w:val="superscript"/>
        </w:rPr>
        <w:footnoteRef/>
      </w:r>
      <w:r>
        <w:rPr>
          <w:i/>
          <w:color w:val="000000"/>
          <w:sz w:val="18"/>
          <w:szCs w:val="18"/>
        </w:rPr>
        <w:t xml:space="preserve"> Consulte a Instrução de Trabalho </w:t>
      </w:r>
      <w:r>
        <w:rPr>
          <w:b/>
          <w:i/>
          <w:color w:val="000000"/>
          <w:sz w:val="18"/>
          <w:szCs w:val="18"/>
        </w:rPr>
        <w:t>CSQIQ-IT-3.2-250</w:t>
      </w:r>
      <w:r>
        <w:rPr>
          <w:i/>
          <w:color w:val="000000"/>
          <w:sz w:val="18"/>
          <w:szCs w:val="18"/>
        </w:rPr>
        <w:t xml:space="preserve">, na página do IQ, para orientações sobre como verificar a habilitação e a situação cadastral de Pessoa Física ou Jurídica que exerce atividades com PQC e baixar o </w:t>
      </w:r>
      <w:r>
        <w:rPr>
          <w:b/>
          <w:i/>
          <w:color w:val="000000"/>
          <w:sz w:val="18"/>
          <w:szCs w:val="18"/>
        </w:rPr>
        <w:t>espelho do CLF</w:t>
      </w:r>
      <w:r>
        <w:rPr>
          <w:i/>
          <w:color w:val="000000"/>
          <w:sz w:val="18"/>
          <w:szCs w:val="18"/>
        </w:rPr>
        <w:t>.</w:t>
      </w:r>
    </w:p>
  </w:footnote>
  <w:footnote w:id="3">
    <w:p w14:paraId="44118A0E" w14:textId="0E4AFD84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i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i/>
          <w:color w:val="000000"/>
          <w:sz w:val="20"/>
          <w:szCs w:val="20"/>
        </w:rPr>
        <w:t xml:space="preserve"> </w:t>
      </w:r>
      <w:r>
        <w:rPr>
          <w:i/>
          <w:color w:val="000000"/>
          <w:sz w:val="18"/>
          <w:szCs w:val="18"/>
        </w:rPr>
        <w:t>Se o doador for o produtor/fornecedor do produto, solicite uma Nota Fiscal de Doação</w:t>
      </w:r>
      <w:r w:rsidR="00231628">
        <w:rPr>
          <w:i/>
          <w:color w:val="000000"/>
          <w:sz w:val="18"/>
          <w:szCs w:val="18"/>
        </w:rPr>
        <w:t>.</w:t>
      </w:r>
    </w:p>
    <w:bookmarkStart w:id="4" w:name="_heading=h.3rdcrjn" w:colFirst="0" w:colLast="0"/>
    <w:bookmarkEnd w:id="4"/>
  </w:footnote>
  <w:footnote w:id="4">
    <w:p w14:paraId="6FEA0EC5" w14:textId="5226EB80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142" w:hanging="142"/>
        <w:jc w:val="both"/>
        <w:rPr>
          <w:i/>
          <w:color w:val="000000"/>
          <w:sz w:val="18"/>
          <w:szCs w:val="18"/>
        </w:rPr>
      </w:pPr>
      <w:bookmarkStart w:id="5" w:name="_heading=h.3rdcrjn" w:colFirst="0" w:colLast="0"/>
      <w:bookmarkEnd w:id="5"/>
      <w:r>
        <w:rPr>
          <w:vertAlign w:val="superscript"/>
        </w:rPr>
        <w:footnoteRef/>
      </w:r>
      <w:r>
        <w:rPr>
          <w:i/>
          <w:color w:val="000000"/>
          <w:sz w:val="18"/>
          <w:szCs w:val="18"/>
        </w:rPr>
        <w:t xml:space="preserve"> Documentos emitidos pela Polícia Federal; o CLF comprova que uma pessoa jurídica está autorizada a exercer atividades não eventuais com PQC; a AE comprova que a pessoa física ou jurídica está autorizada a exercer, eventualmente, atividade com PQC (ver a Nota de Rodapé Nº </w:t>
      </w:r>
      <w:r w:rsidR="000A2631">
        <w:rPr>
          <w:i/>
          <w:color w:val="000000"/>
          <w:sz w:val="18"/>
          <w:szCs w:val="18"/>
        </w:rPr>
        <w:t>5</w:t>
      </w:r>
      <w:r>
        <w:rPr>
          <w:i/>
          <w:color w:val="000000"/>
          <w:sz w:val="18"/>
          <w:szCs w:val="18"/>
        </w:rPr>
        <w:t>).</w:t>
      </w:r>
    </w:p>
  </w:footnote>
  <w:footnote w:id="5">
    <w:p w14:paraId="0145885E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142" w:hanging="142"/>
        <w:jc w:val="both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color w:val="000000"/>
          <w:sz w:val="18"/>
          <w:szCs w:val="18"/>
        </w:rPr>
        <w:t xml:space="preserve"> </w:t>
      </w:r>
      <w:r>
        <w:rPr>
          <w:b/>
          <w:i/>
          <w:color w:val="000000"/>
          <w:sz w:val="18"/>
          <w:szCs w:val="18"/>
        </w:rPr>
        <w:t>ATENÇÃO</w:t>
      </w:r>
      <w:r>
        <w:rPr>
          <w:i/>
          <w:color w:val="000000"/>
          <w:sz w:val="18"/>
          <w:szCs w:val="18"/>
        </w:rPr>
        <w:t xml:space="preserve">: a </w:t>
      </w:r>
      <w:r>
        <w:rPr>
          <w:b/>
          <w:i/>
          <w:color w:val="000000"/>
          <w:sz w:val="18"/>
          <w:szCs w:val="18"/>
        </w:rPr>
        <w:t>DANFE</w:t>
      </w:r>
      <w:r>
        <w:rPr>
          <w:i/>
          <w:color w:val="000000"/>
          <w:sz w:val="18"/>
          <w:szCs w:val="18"/>
        </w:rPr>
        <w:t xml:space="preserve"> não substitui a nota fiscal.</w:t>
      </w:r>
    </w:p>
  </w:footnote>
  <w:footnote w:id="6">
    <w:p w14:paraId="638D27BB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142" w:hanging="142"/>
        <w:jc w:val="both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color w:val="000000"/>
        </w:rPr>
        <w:t xml:space="preserve"> </w:t>
      </w:r>
      <w:r>
        <w:rPr>
          <w:i/>
          <w:color w:val="000000"/>
          <w:sz w:val="18"/>
          <w:szCs w:val="18"/>
        </w:rPr>
        <w:t xml:space="preserve">Documento emitido pela CSQ-IQ dentro do Processo SEI/UFRJ “Autuação de Processo SEI/UFRJ para Solicitar Vistoria Laboratorial no IQ/CCMN/UFRJ” (consulte a Instrução de Trabalho </w:t>
      </w:r>
      <w:r>
        <w:rPr>
          <w:b/>
          <w:i/>
          <w:color w:val="000000"/>
          <w:sz w:val="18"/>
          <w:szCs w:val="18"/>
        </w:rPr>
        <w:t>CSQIQ-IT-1.2-210</w:t>
      </w:r>
      <w:r>
        <w:rPr>
          <w:i/>
          <w:color w:val="000000"/>
          <w:sz w:val="18"/>
          <w:szCs w:val="18"/>
        </w:rPr>
        <w:t xml:space="preserve">, na página do IQ); em caso de dúvidas, entre em contato com a Comissão de Segurança Química do IQ (CSQ-IQ) através do e-mail: </w:t>
      </w:r>
      <w:hyperlink r:id="rId1">
        <w:r w:rsidR="00EB1C08">
          <w:rPr>
            <w:i/>
            <w:color w:val="0563C1"/>
            <w:sz w:val="18"/>
            <w:szCs w:val="18"/>
            <w:u w:val="single"/>
          </w:rPr>
          <w:t>csq@iq.ufrj.br</w:t>
        </w:r>
      </w:hyperlink>
      <w:r>
        <w:rPr>
          <w:i/>
          <w:color w:val="000000"/>
          <w:sz w:val="18"/>
          <w:szCs w:val="18"/>
        </w:rPr>
        <w:t>.</w:t>
      </w:r>
    </w:p>
  </w:footnote>
  <w:footnote w:id="7">
    <w:p w14:paraId="393A29DF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color w:val="000000"/>
          <w:sz w:val="18"/>
          <w:szCs w:val="18"/>
        </w:rPr>
        <w:t xml:space="preserve"> No preenchimento do formulário do </w:t>
      </w:r>
      <w:r>
        <w:rPr>
          <w:b/>
          <w:i/>
          <w:color w:val="000000"/>
          <w:sz w:val="18"/>
          <w:szCs w:val="18"/>
        </w:rPr>
        <w:t>Termo de Doação</w:t>
      </w:r>
      <w:r>
        <w:rPr>
          <w:i/>
          <w:color w:val="000000"/>
          <w:sz w:val="18"/>
          <w:szCs w:val="18"/>
        </w:rPr>
        <w:t xml:space="preserve">, no campo </w:t>
      </w:r>
      <w:r>
        <w:rPr>
          <w:b/>
          <w:i/>
          <w:color w:val="000000"/>
          <w:sz w:val="18"/>
          <w:szCs w:val="18"/>
        </w:rPr>
        <w:t>Descrição dos Produtos Químicos Controlados</w:t>
      </w:r>
      <w:r>
        <w:rPr>
          <w:i/>
          <w:color w:val="000000"/>
          <w:sz w:val="18"/>
          <w:szCs w:val="18"/>
        </w:rPr>
        <w:t xml:space="preserve"> a serem recebidos como doação, deve-se informar o </w:t>
      </w:r>
      <w:r>
        <w:rPr>
          <w:b/>
          <w:i/>
          <w:color w:val="000000"/>
          <w:sz w:val="18"/>
          <w:szCs w:val="18"/>
        </w:rPr>
        <w:t>código NCM</w:t>
      </w:r>
      <w:r>
        <w:rPr>
          <w:i/>
          <w:color w:val="000000"/>
          <w:sz w:val="18"/>
          <w:szCs w:val="18"/>
        </w:rPr>
        <w:t xml:space="preserve"> (Classificação Fiscal do Produto) do PQC; para obter esse código, consulte a Tabela do </w:t>
      </w:r>
      <w:r>
        <w:rPr>
          <w:b/>
          <w:i/>
          <w:color w:val="000000"/>
          <w:sz w:val="18"/>
          <w:szCs w:val="18"/>
        </w:rPr>
        <w:t>Anexo I</w:t>
      </w:r>
      <w:r>
        <w:rPr>
          <w:i/>
          <w:color w:val="000000"/>
          <w:sz w:val="18"/>
          <w:szCs w:val="18"/>
        </w:rPr>
        <w:t xml:space="preserve"> deste documento.</w:t>
      </w:r>
    </w:p>
  </w:footnote>
  <w:footnote w:id="8">
    <w:p w14:paraId="07651566" w14:textId="1D320B33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color w:val="000000"/>
        </w:rPr>
        <w:t xml:space="preserve"> </w:t>
      </w:r>
      <w:r>
        <w:rPr>
          <w:i/>
          <w:color w:val="000000"/>
          <w:sz w:val="18"/>
          <w:szCs w:val="18"/>
        </w:rPr>
        <w:t xml:space="preserve">Antes de assinar um documento interno do SEI, pode-se editar o conteúdo, clicando no ícone </w:t>
      </w:r>
      <w:r>
        <w:rPr>
          <w:b/>
          <w:i/>
          <w:color w:val="000000"/>
          <w:sz w:val="18"/>
          <w:szCs w:val="18"/>
        </w:rPr>
        <w:t>Editar Conteúdo</w:t>
      </w:r>
      <w:r w:rsidR="00231628">
        <w:rPr>
          <w:i/>
          <w:color w:val="000000"/>
          <w:sz w:val="18"/>
          <w:szCs w:val="18"/>
        </w:rPr>
        <w:t xml:space="preserve">, </w:t>
      </w:r>
      <w:r>
        <w:rPr>
          <w:i/>
          <w:color w:val="000000"/>
          <w:sz w:val="18"/>
          <w:szCs w:val="18"/>
        </w:rPr>
        <w:t xml:space="preserve">disponível na </w:t>
      </w:r>
      <w:r>
        <w:rPr>
          <w:b/>
          <w:i/>
          <w:color w:val="000000"/>
          <w:sz w:val="18"/>
          <w:szCs w:val="18"/>
        </w:rPr>
        <w:t>Barra de Ícones</w:t>
      </w:r>
      <w:r>
        <w:rPr>
          <w:i/>
          <w:color w:val="000000"/>
          <w:sz w:val="18"/>
          <w:szCs w:val="18"/>
        </w:rPr>
        <w:t xml:space="preserve"> do documento; na janela aberta, efetue a edição do texto e clique em </w:t>
      </w:r>
      <w:r>
        <w:rPr>
          <w:b/>
          <w:i/>
          <w:color w:val="000000"/>
          <w:sz w:val="18"/>
          <w:szCs w:val="18"/>
        </w:rPr>
        <w:t>Salvar</w:t>
      </w:r>
      <w:r>
        <w:rPr>
          <w:i/>
          <w:color w:val="000000"/>
          <w:sz w:val="18"/>
          <w:szCs w:val="18"/>
        </w:rPr>
        <w:t xml:space="preserve">. Em seguida, revise o documento e, se o preenchimento estiver correto, assine o documento clicando no </w:t>
      </w:r>
      <w:proofErr w:type="gramStart"/>
      <w:r>
        <w:rPr>
          <w:i/>
          <w:color w:val="000000"/>
          <w:sz w:val="18"/>
          <w:szCs w:val="18"/>
        </w:rPr>
        <w:t xml:space="preserve">ícone </w:t>
      </w:r>
      <w:r>
        <w:rPr>
          <w:b/>
          <w:i/>
          <w:color w:val="000000"/>
          <w:sz w:val="18"/>
          <w:szCs w:val="18"/>
        </w:rPr>
        <w:t>Assinar</w:t>
      </w:r>
      <w:proofErr w:type="gramEnd"/>
      <w:r>
        <w:rPr>
          <w:b/>
          <w:i/>
          <w:color w:val="000000"/>
          <w:sz w:val="18"/>
          <w:szCs w:val="18"/>
        </w:rPr>
        <w:t xml:space="preserve"> documento</w:t>
      </w:r>
      <w:r>
        <w:rPr>
          <w:i/>
          <w:color w:val="000000"/>
          <w:sz w:val="18"/>
          <w:szCs w:val="18"/>
        </w:rPr>
        <w:t>.</w:t>
      </w:r>
    </w:p>
    <w:p w14:paraId="4BF2A52C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color w:val="000000"/>
          <w:sz w:val="20"/>
          <w:szCs w:val="20"/>
        </w:rPr>
      </w:pPr>
    </w:p>
  </w:footnote>
  <w:footnote w:id="9">
    <w:p w14:paraId="36B76EE3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142" w:hanging="142"/>
        <w:jc w:val="both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color w:val="000000"/>
        </w:rPr>
        <w:t xml:space="preserve"> </w:t>
      </w:r>
      <w:r>
        <w:rPr>
          <w:i/>
          <w:color w:val="000000"/>
          <w:sz w:val="18"/>
          <w:szCs w:val="18"/>
        </w:rPr>
        <w:t xml:space="preserve">Na </w:t>
      </w:r>
      <w:r>
        <w:rPr>
          <w:b/>
          <w:i/>
          <w:color w:val="000000"/>
          <w:sz w:val="18"/>
          <w:szCs w:val="18"/>
        </w:rPr>
        <w:t>Árvore do Processo</w:t>
      </w:r>
      <w:r>
        <w:rPr>
          <w:i/>
          <w:color w:val="000000"/>
          <w:sz w:val="18"/>
          <w:szCs w:val="18"/>
        </w:rPr>
        <w:t>, clique no documento que será disponibilizado para assinatura e, em seguida, clique no ícone I</w:t>
      </w:r>
      <w:r>
        <w:rPr>
          <w:b/>
          <w:i/>
          <w:color w:val="000000"/>
          <w:sz w:val="18"/>
          <w:szCs w:val="18"/>
        </w:rPr>
        <w:t xml:space="preserve">ncluir em Bloco de Assinatura </w:t>
      </w:r>
      <w:r>
        <w:rPr>
          <w:i/>
          <w:color w:val="000000"/>
          <w:sz w:val="18"/>
          <w:szCs w:val="18"/>
        </w:rPr>
        <w:t xml:space="preserve">, disponível na </w:t>
      </w:r>
      <w:r>
        <w:rPr>
          <w:b/>
          <w:i/>
          <w:color w:val="000000"/>
          <w:sz w:val="18"/>
          <w:szCs w:val="18"/>
        </w:rPr>
        <w:t>Barra de Ícones</w:t>
      </w:r>
      <w:r>
        <w:rPr>
          <w:i/>
          <w:color w:val="000000"/>
          <w:sz w:val="18"/>
          <w:szCs w:val="18"/>
        </w:rPr>
        <w:t>; através dessa ação, pode-se incluir o documento em um Bloco de Assinatura já existente na sua Unidade ou deve-se criar um Bloco de Assinatura para inclusão do documento e disponibilização para a Unidade de interesse; sobre as funcionalidades do SEI/UFRJ do Bloco de Assinatura, consulte o MANUAL SEI-UFRJ na página eletrônica da SIARQ/UFRJ.</w:t>
      </w:r>
    </w:p>
  </w:footnote>
  <w:footnote w:id="10">
    <w:p w14:paraId="3625D581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142" w:hanging="142"/>
        <w:jc w:val="both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color w:val="000000"/>
          <w:sz w:val="18"/>
          <w:szCs w:val="18"/>
        </w:rPr>
        <w:t xml:space="preserve"> Se o DOADOR for um </w:t>
      </w:r>
      <w:r>
        <w:rPr>
          <w:b/>
          <w:i/>
          <w:color w:val="000000"/>
          <w:sz w:val="18"/>
          <w:szCs w:val="18"/>
        </w:rPr>
        <w:t>Usuário Externo à UFRJ</w:t>
      </w:r>
      <w:r>
        <w:rPr>
          <w:i/>
          <w:color w:val="000000"/>
          <w:sz w:val="18"/>
          <w:szCs w:val="18"/>
        </w:rPr>
        <w:t>, ele precisa estar previamente cadastrado no SEI-UFRJ; consulte o MANUAL SEI-UFRJ na página eletrônica da SIARQ/UFRJ para saber como cadastrar Usuários Externos no SEI/UFRJ.</w:t>
      </w:r>
    </w:p>
  </w:footnote>
  <w:footnote w:id="11">
    <w:p w14:paraId="647C83F0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color w:val="000000"/>
          <w:sz w:val="18"/>
          <w:szCs w:val="18"/>
        </w:rPr>
        <w:t xml:space="preserve"> Para autenticar um documento externo, selecione-o na Árvore do Processo e depois clique no ícone Autenticar Documento  .</w:t>
      </w:r>
    </w:p>
    <w:p w14:paraId="17DE725F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i/>
          <w:color w:val="000000"/>
          <w:sz w:val="4"/>
          <w:szCs w:val="4"/>
        </w:rPr>
      </w:pPr>
    </w:p>
    <w:p w14:paraId="4BD6545E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color w:val="000000"/>
          <w:sz w:val="18"/>
          <w:szCs w:val="18"/>
        </w:rPr>
      </w:pPr>
    </w:p>
    <w:p w14:paraId="786F7A47" w14:textId="77777777" w:rsidR="00EB1C08" w:rsidRDefault="00EB1C08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i/>
          <w:color w:val="000000"/>
          <w:sz w:val="18"/>
          <w:szCs w:val="18"/>
        </w:rPr>
      </w:pPr>
    </w:p>
  </w:footnote>
  <w:footnote w:id="12">
    <w:p w14:paraId="67B2F7B7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color w:val="000000"/>
          <w:sz w:val="18"/>
          <w:szCs w:val="18"/>
        </w:rPr>
        <w:t xml:space="preserve"> Consulte a Instrução de Trabalho </w:t>
      </w:r>
      <w:r>
        <w:rPr>
          <w:b/>
          <w:i/>
          <w:color w:val="000000"/>
          <w:sz w:val="18"/>
          <w:szCs w:val="18"/>
        </w:rPr>
        <w:t>CSQIQ-IT-1.2-210</w:t>
      </w:r>
      <w:r>
        <w:rPr>
          <w:i/>
          <w:color w:val="000000"/>
          <w:sz w:val="18"/>
          <w:szCs w:val="18"/>
        </w:rPr>
        <w:t>, na página do IQ, para informações de como autuar esse tipo de Processo de Vistoria.</w:t>
      </w:r>
    </w:p>
  </w:footnote>
  <w:footnote w:id="13">
    <w:p w14:paraId="57D6267C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i/>
          <w:color w:val="000000"/>
        </w:rPr>
        <w:t xml:space="preserve"> </w:t>
      </w:r>
      <w:r>
        <w:rPr>
          <w:i/>
          <w:color w:val="000000"/>
          <w:sz w:val="18"/>
          <w:szCs w:val="18"/>
        </w:rPr>
        <w:t>O SEI pode relacionar processos ativos e/ou concluídos, portanto, não há necessidade de reabrir um processo para vinculá-lo ao processo que está sendo autuado.</w:t>
      </w:r>
    </w:p>
  </w:footnote>
  <w:footnote w:id="14">
    <w:p w14:paraId="4D8F3851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142" w:hanging="142"/>
        <w:jc w:val="both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color w:val="000000"/>
          <w:sz w:val="18"/>
          <w:szCs w:val="18"/>
        </w:rPr>
        <w:t xml:space="preserve"> Em </w:t>
      </w:r>
      <w:r>
        <w:rPr>
          <w:b/>
          <w:i/>
          <w:color w:val="000000"/>
          <w:sz w:val="18"/>
          <w:szCs w:val="18"/>
        </w:rPr>
        <w:t>até 8 (oito) dias úteis</w:t>
      </w:r>
      <w:r>
        <w:rPr>
          <w:i/>
          <w:color w:val="000000"/>
          <w:sz w:val="18"/>
          <w:szCs w:val="18"/>
        </w:rPr>
        <w:t xml:space="preserve">, a CSQ tramitará o processo de volta à Unidade do solicitante com </w:t>
      </w:r>
      <w:r>
        <w:rPr>
          <w:b/>
          <w:i/>
          <w:color w:val="000000"/>
          <w:sz w:val="18"/>
          <w:szCs w:val="18"/>
        </w:rPr>
        <w:t>Folha de Informação</w:t>
      </w:r>
      <w:r>
        <w:rPr>
          <w:i/>
          <w:color w:val="000000"/>
          <w:sz w:val="18"/>
          <w:szCs w:val="18"/>
        </w:rPr>
        <w:t xml:space="preserve"> sobre a conformidade do processo (se foi ou não aprovado e quais providências deverão ser tomadas).</w:t>
      </w:r>
    </w:p>
  </w:footnote>
  <w:footnote w:id="15">
    <w:p w14:paraId="0A704A07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142" w:hanging="142"/>
        <w:jc w:val="both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color w:val="000000"/>
          <w:sz w:val="18"/>
          <w:szCs w:val="18"/>
        </w:rPr>
        <w:t xml:space="preserve"> Quando o processo alcançar seu objetivo, a CSQ deve inserir uma </w:t>
      </w:r>
      <w:r>
        <w:rPr>
          <w:b/>
          <w:i/>
          <w:color w:val="000000"/>
          <w:sz w:val="18"/>
          <w:szCs w:val="18"/>
        </w:rPr>
        <w:t>Folha de Informação</w:t>
      </w:r>
      <w:r>
        <w:rPr>
          <w:i/>
          <w:color w:val="000000"/>
          <w:sz w:val="18"/>
          <w:szCs w:val="18"/>
        </w:rPr>
        <w:t xml:space="preserve"> no processo, declarando que o solicitante pode concluir o processo na sua Unidade, e tramitar o processo para a Unidade de origem do solicitante.</w:t>
      </w:r>
    </w:p>
  </w:footnote>
  <w:footnote w:id="16">
    <w:p w14:paraId="10D4B6C7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142" w:hanging="142"/>
        <w:jc w:val="both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color w:val="000000"/>
          <w:sz w:val="18"/>
          <w:szCs w:val="18"/>
        </w:rPr>
        <w:t xml:space="preserve"> Consulte a Instrução de Trabalho</w:t>
      </w:r>
      <w:r>
        <w:rPr>
          <w:b/>
          <w:i/>
          <w:color w:val="000000"/>
          <w:sz w:val="18"/>
          <w:szCs w:val="18"/>
        </w:rPr>
        <w:t xml:space="preserve"> CSQIQ-IT-3.6-600</w:t>
      </w:r>
      <w:r>
        <w:rPr>
          <w:i/>
          <w:color w:val="000000"/>
          <w:sz w:val="18"/>
          <w:szCs w:val="18"/>
        </w:rPr>
        <w:t xml:space="preserve">, na página do IQ, para orientações sobre como enviar, para a CSQ, o </w:t>
      </w:r>
      <w:r>
        <w:rPr>
          <w:b/>
          <w:i/>
          <w:color w:val="000000"/>
          <w:sz w:val="18"/>
          <w:szCs w:val="18"/>
        </w:rPr>
        <w:t>Mapa de Controle</w:t>
      </w:r>
      <w:r>
        <w:rPr>
          <w:i/>
          <w:color w:val="000000"/>
          <w:sz w:val="18"/>
          <w:szCs w:val="18"/>
        </w:rPr>
        <w:t xml:space="preserve"> mensal das atividades praticadas com esses produtos em seu laboratório.</w:t>
      </w:r>
    </w:p>
  </w:footnote>
  <w:footnote w:id="17">
    <w:p w14:paraId="4B74A7AA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142" w:hanging="142"/>
        <w:jc w:val="both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color w:val="000000"/>
          <w:sz w:val="18"/>
          <w:szCs w:val="18"/>
        </w:rPr>
        <w:t xml:space="preserve"> Caso o processo esteja aberto em outra Unidade além da sua Unidade de origem, ao executar essa ação, o processo será encerrado na sua Unidade, porém ficará aberto na outra Unidade aguardando alguma ação.</w:t>
      </w:r>
    </w:p>
  </w:footnote>
  <w:footnote w:id="18">
    <w:p w14:paraId="55510783" w14:textId="77777777" w:rsidR="00EB1C08" w:rsidRDefault="00000000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142" w:hanging="142"/>
        <w:jc w:val="both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color w:val="000000"/>
        </w:rPr>
        <w:t xml:space="preserve"> </w:t>
      </w:r>
      <w:r>
        <w:rPr>
          <w:i/>
          <w:color w:val="000000"/>
          <w:sz w:val="18"/>
          <w:szCs w:val="18"/>
        </w:rPr>
        <w:t>Os formatos de imagem, som, arquivos compactados, documentos cancelados e minutas de documentos de outras unidades não serão convertidos em PDF.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FC74E" w14:textId="77777777" w:rsidR="00EB1C08" w:rsidRDefault="00EB1C08">
    <w:pPr>
      <w:spacing w:after="0" w:line="240" w:lineRule="auto"/>
    </w:pPr>
  </w:p>
  <w:tbl>
    <w:tblPr>
      <w:tblStyle w:val="a1"/>
      <w:tblW w:w="954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928"/>
      <w:gridCol w:w="3596"/>
      <w:gridCol w:w="2126"/>
      <w:gridCol w:w="1899"/>
    </w:tblGrid>
    <w:tr w:rsidR="00EB1C08" w14:paraId="627E9199" w14:textId="77777777">
      <w:trPr>
        <w:trHeight w:val="1406"/>
        <w:jc w:val="center"/>
      </w:trPr>
      <w:tc>
        <w:tcPr>
          <w:tcW w:w="1928" w:type="dxa"/>
          <w:shd w:val="clear" w:color="auto" w:fill="auto"/>
          <w:vAlign w:val="center"/>
        </w:tcPr>
        <w:p w14:paraId="657DAA77" w14:textId="77777777" w:rsidR="00EB1C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b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102C308" wp14:editId="6200B97C">
                <wp:extent cx="990997" cy="862624"/>
                <wp:effectExtent l="0" t="0" r="0" b="0"/>
                <wp:docPr id="2101909393" name="image30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0.png" descr="Texto&#10;&#10;Descrição gerada automaticamente"/>
                        <pic:cNvPicPr preferRelativeResize="0"/>
                      </pic:nvPicPr>
                      <pic:blipFill>
                        <a:blip r:embed="rId1"/>
                        <a:srcRect t="12302" b="122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997" cy="86262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2" w:type="dxa"/>
          <w:gridSpan w:val="2"/>
          <w:shd w:val="clear" w:color="auto" w:fill="auto"/>
        </w:tcPr>
        <w:p w14:paraId="21017ABD" w14:textId="77777777" w:rsidR="00EB1C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160" w:after="0" w:line="240" w:lineRule="auto"/>
            <w:rPr>
              <w:color w:val="000000"/>
            </w:rPr>
          </w:pPr>
          <w:r>
            <w:rPr>
              <w:b/>
              <w:color w:val="000000"/>
            </w:rPr>
            <w:t>UNIVERSIDADE FEDERAL DO RIO DE JANEIRO</w:t>
          </w:r>
        </w:p>
        <w:p w14:paraId="50CE6087" w14:textId="77777777" w:rsidR="00EB1C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5310"/>
            </w:tabs>
            <w:spacing w:after="0" w:line="240" w:lineRule="auto"/>
            <w:ind w:left="34"/>
            <w:jc w:val="both"/>
            <w:rPr>
              <w:color w:val="000000"/>
            </w:rPr>
          </w:pPr>
          <w:r>
            <w:rPr>
              <w:color w:val="000000"/>
            </w:rPr>
            <w:t>Centro de Ciências Matemáticas e da Natureza – CCMN</w:t>
          </w:r>
        </w:p>
        <w:p w14:paraId="1859F9E8" w14:textId="77777777" w:rsidR="00EB1C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5310"/>
            </w:tabs>
            <w:spacing w:after="0" w:line="240" w:lineRule="auto"/>
            <w:ind w:left="34"/>
            <w:jc w:val="both"/>
            <w:rPr>
              <w:color w:val="000000"/>
            </w:rPr>
          </w:pPr>
          <w:r>
            <w:rPr>
              <w:color w:val="000000"/>
            </w:rPr>
            <w:t>Instituto de Química – IQ</w:t>
          </w:r>
        </w:p>
        <w:p w14:paraId="4ED4EB1C" w14:textId="77777777" w:rsidR="00EB1C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5310"/>
            </w:tabs>
            <w:spacing w:after="0" w:line="240" w:lineRule="auto"/>
            <w:ind w:left="34"/>
            <w:rPr>
              <w:color w:val="000000"/>
            </w:rPr>
          </w:pPr>
          <w:r>
            <w:rPr>
              <w:color w:val="000000"/>
            </w:rPr>
            <w:t>Comissão de Segurança Química – CSQ</w:t>
          </w:r>
        </w:p>
      </w:tc>
      <w:tc>
        <w:tcPr>
          <w:tcW w:w="1899" w:type="dxa"/>
          <w:vAlign w:val="center"/>
        </w:tcPr>
        <w:p w14:paraId="594C62FE" w14:textId="77777777" w:rsidR="00EB1C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77"/>
            <w:jc w:val="center"/>
            <w:rPr>
              <w:b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0D8B100" wp14:editId="240B21F9">
                <wp:extent cx="1148715" cy="855980"/>
                <wp:effectExtent l="0" t="0" r="0" b="0"/>
                <wp:docPr id="2101909394" name="image17.jpg" descr="Logotipo&#10;&#10;Descrição gerada automaticamente com confiança médi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7.jpg" descr="Logotipo&#10;&#10;Descrição gerada automaticamente com confiança média"/>
                        <pic:cNvPicPr preferRelativeResize="0"/>
                      </pic:nvPicPr>
                      <pic:blipFill>
                        <a:blip r:embed="rId2"/>
                        <a:srcRect l="2950" r="3666" b="407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8715" cy="8559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EB1C08" w14:paraId="061E9B04" w14:textId="77777777">
      <w:trPr>
        <w:trHeight w:val="408"/>
        <w:jc w:val="center"/>
      </w:trPr>
      <w:tc>
        <w:tcPr>
          <w:tcW w:w="1928" w:type="dxa"/>
          <w:vMerge w:val="restart"/>
          <w:shd w:val="clear" w:color="auto" w:fill="auto"/>
          <w:vAlign w:val="center"/>
        </w:tcPr>
        <w:p w14:paraId="2CA486EE" w14:textId="77777777" w:rsidR="00EB1C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Tipo do Documento</w:t>
          </w:r>
        </w:p>
      </w:tc>
      <w:tc>
        <w:tcPr>
          <w:tcW w:w="3596" w:type="dxa"/>
          <w:vMerge w:val="restart"/>
          <w:shd w:val="clear" w:color="auto" w:fill="auto"/>
          <w:vAlign w:val="center"/>
        </w:tcPr>
        <w:p w14:paraId="3ED924F7" w14:textId="77777777" w:rsidR="00EB1C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77"/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INSTRUÇÃO DE TRABALHO</w:t>
          </w:r>
        </w:p>
      </w:tc>
      <w:tc>
        <w:tcPr>
          <w:tcW w:w="2126" w:type="dxa"/>
          <w:shd w:val="clear" w:color="auto" w:fill="auto"/>
          <w:vAlign w:val="center"/>
        </w:tcPr>
        <w:p w14:paraId="2B6BDCAB" w14:textId="77777777" w:rsidR="00EB1C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77"/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CSQIQ-IT-3.2-210</w:t>
          </w:r>
        </w:p>
      </w:tc>
      <w:tc>
        <w:tcPr>
          <w:tcW w:w="1899" w:type="dxa"/>
          <w:shd w:val="clear" w:color="auto" w:fill="auto"/>
          <w:vAlign w:val="center"/>
        </w:tcPr>
        <w:p w14:paraId="63FD43CA" w14:textId="77777777" w:rsidR="00EB1C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Versão: 0</w:t>
          </w:r>
        </w:p>
      </w:tc>
    </w:tr>
    <w:tr w:rsidR="00EB1C08" w14:paraId="164476B6" w14:textId="77777777">
      <w:trPr>
        <w:trHeight w:val="408"/>
        <w:jc w:val="center"/>
      </w:trPr>
      <w:tc>
        <w:tcPr>
          <w:tcW w:w="1928" w:type="dxa"/>
          <w:vMerge/>
          <w:shd w:val="clear" w:color="auto" w:fill="auto"/>
          <w:vAlign w:val="center"/>
        </w:tcPr>
        <w:p w14:paraId="5F2D9AE1" w14:textId="77777777" w:rsidR="00EB1C08" w:rsidRDefault="00EB1C0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color w:val="000000"/>
              <w:sz w:val="20"/>
              <w:szCs w:val="20"/>
            </w:rPr>
          </w:pPr>
        </w:p>
      </w:tc>
      <w:tc>
        <w:tcPr>
          <w:tcW w:w="3596" w:type="dxa"/>
          <w:vMerge/>
          <w:shd w:val="clear" w:color="auto" w:fill="auto"/>
          <w:vAlign w:val="center"/>
        </w:tcPr>
        <w:p w14:paraId="739B8CF1" w14:textId="77777777" w:rsidR="00EB1C08" w:rsidRDefault="00EB1C0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color w:val="000000"/>
              <w:sz w:val="20"/>
              <w:szCs w:val="20"/>
            </w:rPr>
          </w:pPr>
        </w:p>
      </w:tc>
      <w:tc>
        <w:tcPr>
          <w:tcW w:w="2126" w:type="dxa"/>
          <w:shd w:val="clear" w:color="auto" w:fill="auto"/>
          <w:vAlign w:val="center"/>
        </w:tcPr>
        <w:p w14:paraId="317AE646" w14:textId="77777777" w:rsidR="00EB1C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77"/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Data do documento: 13/09/2024</w:t>
          </w:r>
        </w:p>
      </w:tc>
      <w:tc>
        <w:tcPr>
          <w:tcW w:w="1899" w:type="dxa"/>
          <w:shd w:val="clear" w:color="auto" w:fill="auto"/>
          <w:vAlign w:val="center"/>
        </w:tcPr>
        <w:p w14:paraId="52E0D47C" w14:textId="77777777" w:rsidR="00EB1C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101"/>
            <w:jc w:val="center"/>
            <w:rPr>
              <w:b/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Página </w:t>
          </w:r>
          <w:r>
            <w:rPr>
              <w:b/>
              <w:color w:val="000000"/>
              <w:sz w:val="20"/>
              <w:szCs w:val="20"/>
            </w:rPr>
            <w:fldChar w:fldCharType="begin"/>
          </w:r>
          <w:r>
            <w:rPr>
              <w:b/>
              <w:color w:val="000000"/>
              <w:sz w:val="20"/>
              <w:szCs w:val="20"/>
            </w:rPr>
            <w:instrText>PAGE</w:instrText>
          </w:r>
          <w:r>
            <w:rPr>
              <w:b/>
              <w:color w:val="000000"/>
              <w:sz w:val="20"/>
              <w:szCs w:val="20"/>
            </w:rPr>
            <w:fldChar w:fldCharType="separate"/>
          </w:r>
          <w:r w:rsidR="006D4E68">
            <w:rPr>
              <w:b/>
              <w:noProof/>
              <w:color w:val="000000"/>
              <w:sz w:val="20"/>
              <w:szCs w:val="20"/>
            </w:rPr>
            <w:t>1</w:t>
          </w:r>
          <w:r>
            <w:rPr>
              <w:b/>
              <w:color w:val="000000"/>
              <w:sz w:val="20"/>
              <w:szCs w:val="20"/>
            </w:rPr>
            <w:fldChar w:fldCharType="end"/>
          </w:r>
          <w:r>
            <w:rPr>
              <w:color w:val="000000"/>
              <w:sz w:val="20"/>
              <w:szCs w:val="20"/>
            </w:rPr>
            <w:t xml:space="preserve"> de </w:t>
          </w:r>
          <w:r>
            <w:rPr>
              <w:b/>
              <w:color w:val="000000"/>
              <w:sz w:val="20"/>
              <w:szCs w:val="20"/>
            </w:rPr>
            <w:fldChar w:fldCharType="begin"/>
          </w:r>
          <w:r>
            <w:rPr>
              <w:b/>
              <w:color w:val="000000"/>
              <w:sz w:val="20"/>
              <w:szCs w:val="20"/>
            </w:rPr>
            <w:instrText>NUMPAGES</w:instrText>
          </w:r>
          <w:r>
            <w:rPr>
              <w:b/>
              <w:color w:val="000000"/>
              <w:sz w:val="20"/>
              <w:szCs w:val="20"/>
            </w:rPr>
            <w:fldChar w:fldCharType="separate"/>
          </w:r>
          <w:r w:rsidR="006D4E68">
            <w:rPr>
              <w:b/>
              <w:noProof/>
              <w:color w:val="000000"/>
              <w:sz w:val="20"/>
              <w:szCs w:val="20"/>
            </w:rPr>
            <w:t>2</w:t>
          </w:r>
          <w:r>
            <w:rPr>
              <w:b/>
              <w:color w:val="000000"/>
              <w:sz w:val="20"/>
              <w:szCs w:val="20"/>
            </w:rPr>
            <w:fldChar w:fldCharType="end"/>
          </w:r>
        </w:p>
      </w:tc>
    </w:tr>
    <w:tr w:rsidR="00EB1C08" w14:paraId="3C91CC60" w14:textId="77777777">
      <w:trPr>
        <w:trHeight w:val="408"/>
        <w:jc w:val="center"/>
      </w:trPr>
      <w:tc>
        <w:tcPr>
          <w:tcW w:w="1928" w:type="dxa"/>
          <w:shd w:val="clear" w:color="auto" w:fill="auto"/>
          <w:vAlign w:val="center"/>
        </w:tcPr>
        <w:p w14:paraId="5B8AD98A" w14:textId="77777777" w:rsidR="00EB1C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Título do Documento</w:t>
          </w:r>
        </w:p>
      </w:tc>
      <w:tc>
        <w:tcPr>
          <w:tcW w:w="7621" w:type="dxa"/>
          <w:gridSpan w:val="3"/>
          <w:shd w:val="clear" w:color="auto" w:fill="auto"/>
          <w:vAlign w:val="center"/>
        </w:tcPr>
        <w:p w14:paraId="4865C3A6" w14:textId="77777777" w:rsidR="000B22A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81"/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Autuação de Processo SEI/UFRJ para Receber Doação de Produto Controlado/PF </w:t>
          </w:r>
          <w:r w:rsidR="00323843">
            <w:rPr>
              <w:color w:val="000000"/>
              <w:sz w:val="20"/>
              <w:szCs w:val="20"/>
            </w:rPr>
            <w:t xml:space="preserve"> </w:t>
          </w:r>
        </w:p>
        <w:p w14:paraId="78C87086" w14:textId="519B284C" w:rsidR="00EB1C08" w:rsidRDefault="003238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81"/>
            <w:jc w:val="center"/>
            <w:rPr>
              <w:color w:val="000000"/>
              <w:sz w:val="20"/>
              <w:szCs w:val="20"/>
            </w:rPr>
          </w:pPr>
          <w:r w:rsidRPr="00C72E0F">
            <w:rPr>
              <w:sz w:val="20"/>
              <w:szCs w:val="20"/>
            </w:rPr>
            <w:t xml:space="preserve">de outras unidades da UFRJ, </w:t>
          </w:r>
          <w:proofErr w:type="spellStart"/>
          <w:r w:rsidRPr="00C72E0F">
            <w:rPr>
              <w:sz w:val="20"/>
              <w:szCs w:val="20"/>
            </w:rPr>
            <w:t>IFEs</w:t>
          </w:r>
          <w:proofErr w:type="spellEnd"/>
          <w:r w:rsidRPr="00C72E0F">
            <w:rPr>
              <w:sz w:val="20"/>
              <w:szCs w:val="20"/>
            </w:rPr>
            <w:t xml:space="preserve"> etc., </w:t>
          </w:r>
          <w:r w:rsidR="00000000" w:rsidRPr="00C72E0F">
            <w:rPr>
              <w:sz w:val="20"/>
              <w:szCs w:val="20"/>
            </w:rPr>
            <w:t>no IQ/CCMN/UFRJ</w:t>
          </w:r>
        </w:p>
      </w:tc>
    </w:tr>
  </w:tbl>
  <w:p w14:paraId="405A56EB" w14:textId="77777777" w:rsidR="00EB1C08" w:rsidRDefault="00EB1C08">
    <w:pPr>
      <w:spacing w:after="0" w:line="240" w:lineRule="aut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1766B"/>
    <w:multiLevelType w:val="multilevel"/>
    <w:tmpl w:val="8A0A236C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02191E"/>
    <w:multiLevelType w:val="multilevel"/>
    <w:tmpl w:val="A0902D4E"/>
    <w:lvl w:ilvl="0">
      <w:start w:val="1"/>
      <w:numFmt w:val="lowerRoman"/>
      <w:lvlText w:val="%1."/>
      <w:lvlJc w:val="left"/>
      <w:pPr>
        <w:ind w:left="2134" w:hanging="720"/>
      </w:pPr>
      <w:rPr>
        <w:b/>
      </w:rPr>
    </w:lvl>
    <w:lvl w:ilvl="1">
      <w:start w:val="1"/>
      <w:numFmt w:val="lowerLetter"/>
      <w:lvlText w:val="%2."/>
      <w:lvlJc w:val="left"/>
      <w:pPr>
        <w:ind w:left="2494" w:hanging="360"/>
      </w:pPr>
    </w:lvl>
    <w:lvl w:ilvl="2">
      <w:start w:val="1"/>
      <w:numFmt w:val="lowerRoman"/>
      <w:lvlText w:val="%3."/>
      <w:lvlJc w:val="right"/>
      <w:pPr>
        <w:ind w:left="3214" w:hanging="180"/>
      </w:pPr>
    </w:lvl>
    <w:lvl w:ilvl="3">
      <w:start w:val="1"/>
      <w:numFmt w:val="decimal"/>
      <w:lvlText w:val="%4."/>
      <w:lvlJc w:val="left"/>
      <w:pPr>
        <w:ind w:left="3934" w:hanging="360"/>
      </w:pPr>
    </w:lvl>
    <w:lvl w:ilvl="4">
      <w:start w:val="1"/>
      <w:numFmt w:val="lowerLetter"/>
      <w:lvlText w:val="%5."/>
      <w:lvlJc w:val="left"/>
      <w:pPr>
        <w:ind w:left="4654" w:hanging="360"/>
      </w:pPr>
    </w:lvl>
    <w:lvl w:ilvl="5">
      <w:start w:val="1"/>
      <w:numFmt w:val="lowerRoman"/>
      <w:lvlText w:val="%6."/>
      <w:lvlJc w:val="right"/>
      <w:pPr>
        <w:ind w:left="5374" w:hanging="180"/>
      </w:pPr>
    </w:lvl>
    <w:lvl w:ilvl="6">
      <w:start w:val="1"/>
      <w:numFmt w:val="decimal"/>
      <w:lvlText w:val="%7."/>
      <w:lvlJc w:val="left"/>
      <w:pPr>
        <w:ind w:left="6094" w:hanging="360"/>
      </w:pPr>
    </w:lvl>
    <w:lvl w:ilvl="7">
      <w:start w:val="1"/>
      <w:numFmt w:val="lowerLetter"/>
      <w:lvlText w:val="%8."/>
      <w:lvlJc w:val="left"/>
      <w:pPr>
        <w:ind w:left="6814" w:hanging="360"/>
      </w:pPr>
    </w:lvl>
    <w:lvl w:ilvl="8">
      <w:start w:val="1"/>
      <w:numFmt w:val="lowerRoman"/>
      <w:lvlText w:val="%9."/>
      <w:lvlJc w:val="right"/>
      <w:pPr>
        <w:ind w:left="7534" w:hanging="180"/>
      </w:pPr>
    </w:lvl>
  </w:abstractNum>
  <w:abstractNum w:abstractNumId="2" w15:restartNumberingAfterBreak="0">
    <w:nsid w:val="271805C0"/>
    <w:multiLevelType w:val="multilevel"/>
    <w:tmpl w:val="AD5651FE"/>
    <w:lvl w:ilvl="0">
      <w:start w:val="1"/>
      <w:numFmt w:val="lowerLetter"/>
      <w:lvlText w:val="%1."/>
      <w:lvlJc w:val="left"/>
      <w:pPr>
        <w:ind w:left="1414" w:hanging="705"/>
      </w:pPr>
      <w:rPr>
        <w:b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74F44FF"/>
    <w:multiLevelType w:val="multilevel"/>
    <w:tmpl w:val="463CE3CA"/>
    <w:lvl w:ilvl="0">
      <w:start w:val="1"/>
      <w:numFmt w:val="lowerLetter"/>
      <w:lvlText w:val="%1."/>
      <w:lvlJc w:val="left"/>
      <w:pPr>
        <w:ind w:left="1414" w:hanging="705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95A7187"/>
    <w:multiLevelType w:val="multilevel"/>
    <w:tmpl w:val="211C7632"/>
    <w:lvl w:ilvl="0">
      <w:start w:val="1"/>
      <w:numFmt w:val="lowerLetter"/>
      <w:lvlText w:val="%1."/>
      <w:lvlJc w:val="left"/>
      <w:pPr>
        <w:ind w:left="1429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D6459F1"/>
    <w:multiLevelType w:val="multilevel"/>
    <w:tmpl w:val="8C840BF4"/>
    <w:lvl w:ilvl="0">
      <w:start w:val="1"/>
      <w:numFmt w:val="lowerLetter"/>
      <w:lvlText w:val="%1."/>
      <w:lvlJc w:val="left"/>
      <w:pPr>
        <w:ind w:left="1414" w:hanging="705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E61139B"/>
    <w:multiLevelType w:val="multilevel"/>
    <w:tmpl w:val="B7E689C4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decimal"/>
      <w:lvlText w:val="%1.%2"/>
      <w:lvlJc w:val="left"/>
      <w:pPr>
        <w:ind w:left="517" w:hanging="375"/>
      </w:pPr>
      <w:rPr>
        <w:b/>
      </w:rPr>
    </w:lvl>
    <w:lvl w:ilvl="2">
      <w:start w:val="1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862" w:hanging="720"/>
      </w:pPr>
    </w:lvl>
    <w:lvl w:ilvl="4">
      <w:start w:val="1"/>
      <w:numFmt w:val="decimal"/>
      <w:lvlText w:val="%1.%2.%3.%4.%5"/>
      <w:lvlJc w:val="left"/>
      <w:pPr>
        <w:ind w:left="1222" w:hanging="1080"/>
      </w:pPr>
    </w:lvl>
    <w:lvl w:ilvl="5">
      <w:start w:val="1"/>
      <w:numFmt w:val="decimal"/>
      <w:lvlText w:val="%1.%2.%3.%4.%5.%6"/>
      <w:lvlJc w:val="left"/>
      <w:pPr>
        <w:ind w:left="1222" w:hanging="1080"/>
      </w:pPr>
    </w:lvl>
    <w:lvl w:ilvl="6">
      <w:start w:val="1"/>
      <w:numFmt w:val="decimal"/>
      <w:lvlText w:val="%1.%2.%3.%4.%5.%6.%7"/>
      <w:lvlJc w:val="left"/>
      <w:pPr>
        <w:ind w:left="1582" w:hanging="1440"/>
      </w:pPr>
    </w:lvl>
    <w:lvl w:ilvl="7">
      <w:start w:val="1"/>
      <w:numFmt w:val="decimal"/>
      <w:lvlText w:val="%1.%2.%3.%4.%5.%6.%7.%8"/>
      <w:lvlJc w:val="left"/>
      <w:pPr>
        <w:ind w:left="1582" w:hanging="1440"/>
      </w:pPr>
    </w:lvl>
    <w:lvl w:ilvl="8">
      <w:start w:val="1"/>
      <w:numFmt w:val="decimal"/>
      <w:lvlText w:val="%1.%2.%3.%4.%5.%6.%7.%8.%9"/>
      <w:lvlJc w:val="left"/>
      <w:pPr>
        <w:ind w:left="1942" w:hanging="1800"/>
      </w:pPr>
    </w:lvl>
  </w:abstractNum>
  <w:abstractNum w:abstractNumId="7" w15:restartNumberingAfterBreak="0">
    <w:nsid w:val="59B54561"/>
    <w:multiLevelType w:val="multilevel"/>
    <w:tmpl w:val="DE5AD420"/>
    <w:lvl w:ilvl="0">
      <w:start w:val="1"/>
      <w:numFmt w:val="lowerLetter"/>
      <w:lvlText w:val="%1."/>
      <w:lvlJc w:val="left"/>
      <w:pPr>
        <w:ind w:left="1414" w:hanging="705"/>
      </w:pPr>
      <w:rPr>
        <w:b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D7C33D3"/>
    <w:multiLevelType w:val="multilevel"/>
    <w:tmpl w:val="CBAAC19C"/>
    <w:lvl w:ilvl="0">
      <w:start w:val="1"/>
      <w:numFmt w:val="lowerRoman"/>
      <w:lvlText w:val="%1."/>
      <w:lvlJc w:val="left"/>
      <w:pPr>
        <w:ind w:left="2134" w:hanging="720"/>
      </w:pPr>
      <w:rPr>
        <w:b/>
      </w:rPr>
    </w:lvl>
    <w:lvl w:ilvl="1">
      <w:start w:val="1"/>
      <w:numFmt w:val="lowerLetter"/>
      <w:lvlText w:val="%2."/>
      <w:lvlJc w:val="left"/>
      <w:pPr>
        <w:ind w:left="2494" w:hanging="360"/>
      </w:pPr>
    </w:lvl>
    <w:lvl w:ilvl="2">
      <w:start w:val="1"/>
      <w:numFmt w:val="lowerRoman"/>
      <w:lvlText w:val="%3."/>
      <w:lvlJc w:val="right"/>
      <w:pPr>
        <w:ind w:left="3214" w:hanging="180"/>
      </w:pPr>
    </w:lvl>
    <w:lvl w:ilvl="3">
      <w:start w:val="1"/>
      <w:numFmt w:val="decimal"/>
      <w:lvlText w:val="%4."/>
      <w:lvlJc w:val="left"/>
      <w:pPr>
        <w:ind w:left="3934" w:hanging="360"/>
      </w:pPr>
    </w:lvl>
    <w:lvl w:ilvl="4">
      <w:start w:val="1"/>
      <w:numFmt w:val="lowerLetter"/>
      <w:lvlText w:val="%5."/>
      <w:lvlJc w:val="left"/>
      <w:pPr>
        <w:ind w:left="4654" w:hanging="360"/>
      </w:pPr>
    </w:lvl>
    <w:lvl w:ilvl="5">
      <w:start w:val="1"/>
      <w:numFmt w:val="lowerRoman"/>
      <w:lvlText w:val="%6."/>
      <w:lvlJc w:val="right"/>
      <w:pPr>
        <w:ind w:left="5374" w:hanging="180"/>
      </w:pPr>
    </w:lvl>
    <w:lvl w:ilvl="6">
      <w:start w:val="1"/>
      <w:numFmt w:val="decimal"/>
      <w:lvlText w:val="%7."/>
      <w:lvlJc w:val="left"/>
      <w:pPr>
        <w:ind w:left="6094" w:hanging="360"/>
      </w:pPr>
    </w:lvl>
    <w:lvl w:ilvl="7">
      <w:start w:val="1"/>
      <w:numFmt w:val="lowerLetter"/>
      <w:lvlText w:val="%8."/>
      <w:lvlJc w:val="left"/>
      <w:pPr>
        <w:ind w:left="6814" w:hanging="360"/>
      </w:pPr>
    </w:lvl>
    <w:lvl w:ilvl="8">
      <w:start w:val="1"/>
      <w:numFmt w:val="lowerRoman"/>
      <w:lvlText w:val="%9."/>
      <w:lvlJc w:val="right"/>
      <w:pPr>
        <w:ind w:left="7534" w:hanging="180"/>
      </w:pPr>
    </w:lvl>
  </w:abstractNum>
  <w:abstractNum w:abstractNumId="9" w15:restartNumberingAfterBreak="0">
    <w:nsid w:val="60C94DBA"/>
    <w:multiLevelType w:val="multilevel"/>
    <w:tmpl w:val="32A42210"/>
    <w:lvl w:ilvl="0">
      <w:start w:val="1"/>
      <w:numFmt w:val="lowerLetter"/>
      <w:lvlText w:val="%1."/>
      <w:lvlJc w:val="left"/>
      <w:pPr>
        <w:ind w:left="1429" w:hanging="360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8A42B29"/>
    <w:multiLevelType w:val="multilevel"/>
    <w:tmpl w:val="DE84FFA2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789" w:hanging="360"/>
      </w:pPr>
      <w:rPr>
        <w:rFonts w:ascii="Calibri" w:eastAsia="Calibri" w:hAnsi="Calibri" w:cs="Calibri"/>
      </w:rPr>
    </w:lvl>
    <w:lvl w:ilvl="2">
      <w:numFmt w:val="bullet"/>
      <w:lvlText w:val="•"/>
      <w:lvlJc w:val="left"/>
      <w:pPr>
        <w:ind w:left="2509" w:hanging="360"/>
      </w:pPr>
      <w:rPr>
        <w:rFonts w:ascii="Calibri" w:eastAsia="Calibri" w:hAnsi="Calibri" w:cs="Calibri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num w:numId="1" w16cid:durableId="840972958">
    <w:abstractNumId w:val="7"/>
  </w:num>
  <w:num w:numId="2" w16cid:durableId="2028169606">
    <w:abstractNumId w:val="0"/>
  </w:num>
  <w:num w:numId="3" w16cid:durableId="1989821159">
    <w:abstractNumId w:val="2"/>
  </w:num>
  <w:num w:numId="4" w16cid:durableId="238953928">
    <w:abstractNumId w:val="9"/>
  </w:num>
  <w:num w:numId="5" w16cid:durableId="1319921627">
    <w:abstractNumId w:val="3"/>
  </w:num>
  <w:num w:numId="6" w16cid:durableId="2130511297">
    <w:abstractNumId w:val="5"/>
  </w:num>
  <w:num w:numId="7" w16cid:durableId="876509181">
    <w:abstractNumId w:val="4"/>
  </w:num>
  <w:num w:numId="8" w16cid:durableId="82191294">
    <w:abstractNumId w:val="8"/>
  </w:num>
  <w:num w:numId="9" w16cid:durableId="598223246">
    <w:abstractNumId w:val="1"/>
  </w:num>
  <w:num w:numId="10" w16cid:durableId="1914193660">
    <w:abstractNumId w:val="6"/>
  </w:num>
  <w:num w:numId="11" w16cid:durableId="10719289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C08"/>
    <w:rsid w:val="000A2631"/>
    <w:rsid w:val="000B22A7"/>
    <w:rsid w:val="000D2B49"/>
    <w:rsid w:val="00206263"/>
    <w:rsid w:val="00231628"/>
    <w:rsid w:val="0023168E"/>
    <w:rsid w:val="00323843"/>
    <w:rsid w:val="00471465"/>
    <w:rsid w:val="004A2054"/>
    <w:rsid w:val="004A6337"/>
    <w:rsid w:val="004B6676"/>
    <w:rsid w:val="00631BEE"/>
    <w:rsid w:val="006A0249"/>
    <w:rsid w:val="006C07F2"/>
    <w:rsid w:val="006C118D"/>
    <w:rsid w:val="006D4E68"/>
    <w:rsid w:val="007314B9"/>
    <w:rsid w:val="007D119F"/>
    <w:rsid w:val="008B07C3"/>
    <w:rsid w:val="00902A66"/>
    <w:rsid w:val="009477A5"/>
    <w:rsid w:val="009667B7"/>
    <w:rsid w:val="009A504B"/>
    <w:rsid w:val="00A42749"/>
    <w:rsid w:val="00A5563F"/>
    <w:rsid w:val="00AD0CD2"/>
    <w:rsid w:val="00B32A2C"/>
    <w:rsid w:val="00B80EB3"/>
    <w:rsid w:val="00B868F1"/>
    <w:rsid w:val="00BC6A67"/>
    <w:rsid w:val="00C24D6F"/>
    <w:rsid w:val="00C715BC"/>
    <w:rsid w:val="00C72E0F"/>
    <w:rsid w:val="00DE56CE"/>
    <w:rsid w:val="00E302D4"/>
    <w:rsid w:val="00EB1C08"/>
    <w:rsid w:val="00EF4DF2"/>
    <w:rsid w:val="00F01D2B"/>
    <w:rsid w:val="00F85DBD"/>
    <w:rsid w:val="00FC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421CB"/>
  <w15:docId w15:val="{E5B9D0A7-433D-4490-9F31-47450C5F1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E64F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nhideWhenUsed/>
    <w:rsid w:val="000658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581D"/>
  </w:style>
  <w:style w:type="paragraph" w:styleId="Rodap">
    <w:name w:val="footer"/>
    <w:basedOn w:val="Normal"/>
    <w:link w:val="RodapChar"/>
    <w:uiPriority w:val="99"/>
    <w:unhideWhenUsed/>
    <w:rsid w:val="000658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581D"/>
  </w:style>
  <w:style w:type="character" w:styleId="Nmerodelinha">
    <w:name w:val="line number"/>
    <w:basedOn w:val="Fontepargpadro"/>
    <w:uiPriority w:val="99"/>
    <w:semiHidden/>
    <w:unhideWhenUsed/>
    <w:rsid w:val="005117A2"/>
  </w:style>
  <w:style w:type="paragraph" w:styleId="PargrafodaLista">
    <w:name w:val="List Paragraph"/>
    <w:basedOn w:val="Normal"/>
    <w:uiPriority w:val="34"/>
    <w:qFormat/>
    <w:rsid w:val="0073098E"/>
    <w:pPr>
      <w:ind w:left="720"/>
      <w:contextualSpacing/>
    </w:pPr>
  </w:style>
  <w:style w:type="paragraph" w:customStyle="1" w:styleId="xmsonormal">
    <w:name w:val="x_msonormal"/>
    <w:basedOn w:val="Normal"/>
    <w:rsid w:val="00437752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6D5FB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D5FB2"/>
    <w:rPr>
      <w:color w:val="605E5C"/>
      <w:shd w:val="clear" w:color="auto" w:fill="E1DFDD"/>
    </w:rPr>
  </w:style>
  <w:style w:type="paragraph" w:customStyle="1" w:styleId="Default">
    <w:name w:val="Default"/>
    <w:rsid w:val="00F32C7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F32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9"/>
    <w:rsid w:val="00E64F8D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42767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42767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27675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www.iq.ufrj.b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hyperlink" Target="mailto:csq@iq.ufrj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q.ufrj.br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csq@iq.ufrj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yBUMce2kkV0/T20l+tD/MiuYhQ==">CgMxLjAyCGguZ2pkZ3hzMgloLjMwajB6bGwyCWguMWZvYjl0ZTIJaC4zem55c2g3MgloLjJldDkycDAyCGgudHlqY3d0MgloLjNkeTZ2a20yCWguMXQzaDVzZjIJaC40ZDM0b2c4MgloLjJzOGV5bzEyCWguMTdkcDh2dTIJaC4zcmRjcmpuMgloLjI2aW4xcmc4AHIhMXo3RTZhZWgxbTdCWHcxNlNQT21MU0tRYnRlVnd6akxT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2139</Words>
  <Characters>11555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Virgínia Verônica de Lima</dc:creator>
  <cp:lastModifiedBy>Marlice Sipoli Marques</cp:lastModifiedBy>
  <cp:revision>2</cp:revision>
  <dcterms:created xsi:type="dcterms:W3CDTF">2025-04-01T16:18:00Z</dcterms:created>
  <dcterms:modified xsi:type="dcterms:W3CDTF">2025-04-01T16:18:00Z</dcterms:modified>
</cp:coreProperties>
</file>